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433" w:rsidRPr="003C25B4" w:rsidRDefault="00920F38">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7"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595433" w:rsidRPr="003C25B4" w:rsidRDefault="00920F38" w:rsidP="00920F38">
      <w:pPr>
        <w:pStyle w:val="Heading1"/>
        <w:rPr>
          <w:color w:val="000000" w:themeColor="text1"/>
          <w:sz w:val="48"/>
          <w:szCs w:val="48"/>
        </w:rPr>
      </w:pPr>
      <w:r w:rsidRPr="003C25B4">
        <w:rPr>
          <w:color w:val="000000" w:themeColor="text1"/>
          <w:sz w:val="48"/>
          <w:szCs w:val="48"/>
        </w:rPr>
        <w:t>State of Palestine</w:t>
      </w:r>
    </w:p>
    <w:p w:rsidR="00595433" w:rsidRPr="003C25B4" w:rsidRDefault="00595433">
      <w:pPr>
        <w:pStyle w:val="Heading1"/>
        <w:rPr>
          <w:color w:val="000000" w:themeColor="text1"/>
          <w:sz w:val="52"/>
          <w:szCs w:val="52"/>
        </w:rPr>
      </w:pPr>
      <w:r w:rsidRPr="003C25B4">
        <w:rPr>
          <w:color w:val="000000" w:themeColor="text1"/>
          <w:sz w:val="52"/>
          <w:szCs w:val="52"/>
        </w:rPr>
        <w:t>Palestinian Central Bureau of Statistics</w:t>
      </w:r>
    </w:p>
    <w:p w:rsidR="00434D44" w:rsidRPr="00A332C4" w:rsidRDefault="00434D44" w:rsidP="00434D44">
      <w:pPr>
        <w:jc w:val="center"/>
        <w:rPr>
          <w:sz w:val="48"/>
          <w:szCs w:val="72"/>
        </w:rPr>
      </w:pPr>
      <w:r w:rsidRPr="00A332C4">
        <w:rPr>
          <w:sz w:val="36"/>
          <w:szCs w:val="36"/>
        </w:rPr>
        <w:t>Population, Housing and Establishment</w:t>
      </w:r>
      <w:r w:rsidR="00693633" w:rsidRPr="00A332C4">
        <w:rPr>
          <w:sz w:val="36"/>
          <w:szCs w:val="36"/>
        </w:rPr>
        <w:t>s</w:t>
      </w:r>
      <w:r w:rsidRPr="00A332C4">
        <w:rPr>
          <w:sz w:val="36"/>
          <w:szCs w:val="36"/>
        </w:rPr>
        <w:t xml:space="preserve"> Census 2017</w:t>
      </w: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Default="00434D44">
      <w:pPr>
        <w:jc w:val="center"/>
        <w:rPr>
          <w:b/>
          <w:bCs/>
          <w:color w:val="000000" w:themeColor="text1"/>
          <w:sz w:val="28"/>
          <w:szCs w:val="28"/>
        </w:rPr>
      </w:pPr>
    </w:p>
    <w:p w:rsidR="00434D44" w:rsidRPr="003C25B4" w:rsidRDefault="00434D44">
      <w:pPr>
        <w:jc w:val="center"/>
        <w:rPr>
          <w:b/>
          <w:bCs/>
          <w:color w:val="000000" w:themeColor="text1"/>
          <w:sz w:val="28"/>
          <w:szCs w:val="28"/>
        </w:rPr>
      </w:pPr>
      <w:r w:rsidRPr="00434D44">
        <w:rPr>
          <w:b/>
          <w:bCs/>
          <w:noProof/>
          <w:color w:val="000000" w:themeColor="text1"/>
          <w:sz w:val="28"/>
          <w:szCs w:val="28"/>
        </w:rPr>
        <w:drawing>
          <wp:inline distT="0" distB="0" distL="0" distR="0">
            <wp:extent cx="1626870" cy="2296921"/>
            <wp:effectExtent l="19050" t="0" r="0"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626248" cy="2296043"/>
                    </a:xfrm>
                    <a:prstGeom prst="rect">
                      <a:avLst/>
                    </a:prstGeom>
                  </pic:spPr>
                </pic:pic>
              </a:graphicData>
            </a:graphic>
          </wp:inline>
        </w:drawing>
      </w:r>
    </w:p>
    <w:p w:rsidR="00595433" w:rsidRPr="003C25B4" w:rsidRDefault="00595433">
      <w:pPr>
        <w:jc w:val="center"/>
        <w:rPr>
          <w:b/>
          <w:bCs/>
          <w:color w:val="000000" w:themeColor="text1"/>
          <w:sz w:val="40"/>
          <w:szCs w:val="40"/>
        </w:rPr>
      </w:pPr>
    </w:p>
    <w:p w:rsidR="00595433" w:rsidRPr="003C25B4" w:rsidRDefault="00595433">
      <w:pPr>
        <w:jc w:val="center"/>
        <w:rPr>
          <w:b/>
          <w:bCs/>
          <w:color w:val="000000" w:themeColor="text1"/>
        </w:rPr>
      </w:pPr>
    </w:p>
    <w:p w:rsidR="00595433" w:rsidRDefault="00434D44" w:rsidP="00CA416D">
      <w:pPr>
        <w:jc w:val="center"/>
        <w:rPr>
          <w:b/>
          <w:bCs/>
          <w:color w:val="000000" w:themeColor="text1"/>
          <w:sz w:val="40"/>
          <w:szCs w:val="40"/>
        </w:rPr>
      </w:pPr>
      <w:r>
        <w:rPr>
          <w:b/>
          <w:bCs/>
          <w:color w:val="000000" w:themeColor="text1"/>
          <w:sz w:val="40"/>
          <w:szCs w:val="40"/>
        </w:rPr>
        <w:t xml:space="preserve">Census Final Results </w:t>
      </w:r>
      <w:r w:rsidR="002D1295">
        <w:rPr>
          <w:b/>
          <w:bCs/>
          <w:color w:val="000000" w:themeColor="text1"/>
          <w:sz w:val="40"/>
          <w:szCs w:val="40"/>
        </w:rPr>
        <w:t xml:space="preserve">- </w:t>
      </w:r>
      <w:r>
        <w:rPr>
          <w:b/>
          <w:bCs/>
          <w:color w:val="000000" w:themeColor="text1"/>
          <w:sz w:val="40"/>
          <w:szCs w:val="40"/>
        </w:rPr>
        <w:t xml:space="preserve">Summary </w:t>
      </w:r>
    </w:p>
    <w:p w:rsidR="00595433" w:rsidRPr="00A702F9" w:rsidRDefault="00A702F9" w:rsidP="00E62D0C">
      <w:pPr>
        <w:jc w:val="center"/>
        <w:rPr>
          <w:b/>
          <w:bCs/>
          <w:color w:val="000000" w:themeColor="text1"/>
          <w:sz w:val="40"/>
          <w:szCs w:val="40"/>
        </w:rPr>
      </w:pPr>
      <w:r w:rsidRPr="00A702F9">
        <w:rPr>
          <w:rFonts w:hint="cs"/>
          <w:b/>
          <w:bCs/>
          <w:color w:val="000000" w:themeColor="text1"/>
          <w:sz w:val="40"/>
          <w:szCs w:val="40"/>
          <w:rtl/>
        </w:rPr>
        <w:t xml:space="preserve"> </w:t>
      </w:r>
      <w:proofErr w:type="spellStart"/>
      <w:r w:rsidR="00131F23">
        <w:rPr>
          <w:b/>
          <w:bCs/>
          <w:color w:val="000000" w:themeColor="text1"/>
          <w:sz w:val="40"/>
          <w:szCs w:val="40"/>
        </w:rPr>
        <w:t>Jenin</w:t>
      </w:r>
      <w:proofErr w:type="spellEnd"/>
      <w:r w:rsidR="00131F23">
        <w:rPr>
          <w:b/>
          <w:bCs/>
          <w:color w:val="000000" w:themeColor="text1"/>
          <w:sz w:val="40"/>
          <w:szCs w:val="40"/>
        </w:rPr>
        <w:t xml:space="preserve"> </w:t>
      </w:r>
      <w:r w:rsidRPr="00A702F9">
        <w:rPr>
          <w:b/>
          <w:bCs/>
          <w:color w:val="000000" w:themeColor="text1"/>
          <w:sz w:val="40"/>
          <w:szCs w:val="40"/>
        </w:rPr>
        <w:t>Governorate</w:t>
      </w:r>
    </w:p>
    <w:p w:rsidR="00CA7BFF" w:rsidRDefault="00CA7BFF">
      <w:pPr>
        <w:rPr>
          <w:color w:val="000000" w:themeColor="text1"/>
        </w:rPr>
      </w:pPr>
    </w:p>
    <w:p w:rsidR="00CA7BFF" w:rsidRDefault="00CA7BFF">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A332C4" w:rsidRDefault="00A332C4">
      <w:pPr>
        <w:rPr>
          <w:color w:val="000000" w:themeColor="text1"/>
        </w:rPr>
      </w:pPr>
    </w:p>
    <w:p w:rsidR="00595433" w:rsidRPr="003C25B4" w:rsidRDefault="00595433">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332C4" w:rsidRPr="00373260" w:rsidTr="00A332C4">
        <w:trPr>
          <w:trHeight w:val="1134"/>
        </w:trPr>
        <w:tc>
          <w:tcPr>
            <w:tcW w:w="4535" w:type="dxa"/>
            <w:vAlign w:val="center"/>
          </w:tcPr>
          <w:p w:rsidR="00A332C4" w:rsidRPr="00C12954" w:rsidRDefault="00A332C4" w:rsidP="00A332C4">
            <w:pPr>
              <w:rPr>
                <w:rFonts w:ascii="Arial" w:hAnsi="Arial" w:cs="Arial"/>
                <w:sz w:val="12"/>
                <w:szCs w:val="12"/>
              </w:rPr>
            </w:pPr>
          </w:p>
          <w:p w:rsidR="00A332C4" w:rsidRPr="00C423D7" w:rsidRDefault="00A332C4" w:rsidP="00A332C4">
            <w:r>
              <w:rPr>
                <w:noProof/>
              </w:rPr>
              <w:drawing>
                <wp:inline distT="0" distB="0" distL="0" distR="0">
                  <wp:extent cx="792000" cy="792000"/>
                  <wp:effectExtent l="19050" t="0" r="8100" b="0"/>
                  <wp:docPr id="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332C4" w:rsidRPr="00373260" w:rsidRDefault="00A332C4" w:rsidP="00A332C4">
            <w:pPr>
              <w:pStyle w:val="Heading5"/>
              <w:jc w:val="right"/>
              <w:rPr>
                <w:rFonts w:eastAsia="Calibri"/>
                <w:b w:val="0"/>
                <w:bCs w:val="0"/>
                <w:sz w:val="10"/>
                <w:szCs w:val="10"/>
              </w:rPr>
            </w:pPr>
          </w:p>
          <w:p w:rsidR="00A332C4" w:rsidRPr="00C423D7" w:rsidRDefault="00A332C4" w:rsidP="00A332C4">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6"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332C4" w:rsidRPr="00C423D7" w:rsidRDefault="00A332C4" w:rsidP="00A332C4">
            <w:pPr>
              <w:jc w:val="right"/>
              <w:rPr>
                <w:sz w:val="18"/>
                <w:szCs w:val="18"/>
              </w:rPr>
            </w:pPr>
          </w:p>
          <w:p w:rsidR="00A332C4" w:rsidRPr="003C25B4" w:rsidRDefault="00131F23" w:rsidP="00A32C2A">
            <w:pPr>
              <w:jc w:val="right"/>
              <w:rPr>
                <w:b/>
                <w:bCs/>
                <w:color w:val="000000" w:themeColor="text1"/>
                <w:sz w:val="28"/>
                <w:szCs w:val="28"/>
              </w:rPr>
            </w:pPr>
            <w:r>
              <w:rPr>
                <w:b/>
                <w:bCs/>
                <w:color w:val="000000" w:themeColor="text1"/>
                <w:sz w:val="28"/>
                <w:szCs w:val="28"/>
              </w:rPr>
              <w:t>January</w:t>
            </w:r>
            <w:r w:rsidR="00A332C4" w:rsidRPr="003C25B4">
              <w:rPr>
                <w:b/>
                <w:bCs/>
                <w:color w:val="000000" w:themeColor="text1"/>
                <w:sz w:val="28"/>
                <w:szCs w:val="28"/>
              </w:rPr>
              <w:t xml:space="preserve">, </w:t>
            </w:r>
            <w:r w:rsidR="00A332C4">
              <w:rPr>
                <w:b/>
                <w:bCs/>
                <w:color w:val="000000" w:themeColor="text1"/>
                <w:sz w:val="28"/>
                <w:szCs w:val="28"/>
              </w:rPr>
              <w:t>201</w:t>
            </w:r>
            <w:r w:rsidR="00A32C2A">
              <w:rPr>
                <w:b/>
                <w:bCs/>
                <w:color w:val="000000" w:themeColor="text1"/>
                <w:sz w:val="28"/>
                <w:szCs w:val="28"/>
              </w:rPr>
              <w:t>9</w:t>
            </w:r>
          </w:p>
          <w:p w:rsidR="00A332C4" w:rsidRPr="00C423D7" w:rsidRDefault="00A332C4" w:rsidP="00A332C4">
            <w:pPr>
              <w:jc w:val="right"/>
              <w:rPr>
                <w:sz w:val="14"/>
                <w:szCs w:val="14"/>
                <w:rtl/>
              </w:rPr>
            </w:pPr>
          </w:p>
        </w:tc>
      </w:tr>
    </w:tbl>
    <w:p w:rsidR="00B91DA9" w:rsidRPr="003C25B4" w:rsidRDefault="00595433" w:rsidP="00B91DA9">
      <w:pPr>
        <w:jc w:val="lowKashida"/>
        <w:rPr>
          <w:rFonts w:cs="Traditional Arabic"/>
          <w:color w:val="000000" w:themeColor="text1"/>
        </w:rPr>
      </w:pPr>
      <w:r w:rsidRPr="003C25B4">
        <w:rPr>
          <w:color w:val="000000" w:themeColor="text1"/>
        </w:rPr>
        <w:br w:type="page"/>
      </w:r>
      <w:r w:rsidR="00B91DA9" w:rsidRPr="003C25B4">
        <w:rPr>
          <w:rFonts w:cs="Traditional Arabic"/>
          <w:color w:val="000000" w:themeColor="text1"/>
        </w:rPr>
        <w:lastRenderedPageBreak/>
        <w:t>PAGE NUMBERS OF ENGLISH TEXT ARE PRINTED IN SQUARE BRACKETS.</w:t>
      </w:r>
    </w:p>
    <w:p w:rsidR="00B91DA9" w:rsidRPr="003C25B4" w:rsidRDefault="00B91DA9" w:rsidP="00B91DA9">
      <w:pPr>
        <w:jc w:val="lowKashida"/>
        <w:rPr>
          <w:rFonts w:cs="Traditional Arabic"/>
          <w:color w:val="000000" w:themeColor="text1"/>
        </w:rPr>
      </w:pPr>
      <w:r w:rsidRPr="003C25B4">
        <w:rPr>
          <w:rFonts w:cs="Traditional Arabic"/>
          <w:color w:val="000000" w:themeColor="text1"/>
        </w:rPr>
        <w:t>TABLE</w:t>
      </w:r>
      <w:r w:rsidR="004910F6" w:rsidRPr="003C25B4">
        <w:rPr>
          <w:rFonts w:cs="Traditional Arabic"/>
          <w:color w:val="000000" w:themeColor="text1"/>
        </w:rPr>
        <w:t>S</w:t>
      </w:r>
      <w:r w:rsidRPr="003C25B4">
        <w:rPr>
          <w:rFonts w:cs="Traditional Arabic"/>
          <w:color w:val="000000" w:themeColor="text1"/>
        </w:rPr>
        <w:t xml:space="preserve"> ARE PRINTED IN ARABIC </w:t>
      </w:r>
      <w:r w:rsidR="004910F6" w:rsidRPr="003C25B4">
        <w:rPr>
          <w:rFonts w:cs="Traditional Arabic"/>
          <w:color w:val="000000" w:themeColor="text1"/>
        </w:rPr>
        <w:t>FORMAT</w:t>
      </w:r>
      <w:r w:rsidRPr="003C25B4">
        <w:rPr>
          <w:rFonts w:cs="Traditional Arabic"/>
          <w:color w:val="000000" w:themeColor="text1"/>
        </w:rPr>
        <w:t xml:space="preserve"> (FROM RIGHT TO LEFT).</w:t>
      </w:r>
    </w:p>
    <w:p w:rsidR="00595433" w:rsidRPr="003C25B4" w:rsidRDefault="00595433">
      <w:pPr>
        <w:rPr>
          <w:color w:val="000000" w:themeColor="text1"/>
        </w:rPr>
      </w:pPr>
    </w:p>
    <w:p w:rsidR="00595433" w:rsidRPr="003C25B4" w:rsidRDefault="00595433">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B91DA9" w:rsidRPr="003C25B4" w:rsidRDefault="00B91DA9">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595433" w:rsidRPr="003C25B4" w:rsidRDefault="00FA2793">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6" type="#_x0000_t202" style="position:absolute;margin-left:20pt;margin-top:-81.2pt;width:408.8pt;height:63pt;z-index:251657728" strokeweight="6pt">
            <v:stroke linestyle="thickBetweenThin"/>
            <v:textbox style="mso-next-textbox:#_x0000_s1026">
              <w:txbxContent>
                <w:p w:rsidR="00860004" w:rsidRDefault="00860004" w:rsidP="00B91DA9">
                  <w:pPr>
                    <w:pStyle w:val="BodyText2"/>
                    <w:rPr>
                      <w:sz w:val="30"/>
                      <w:szCs w:val="30"/>
                      <w:rtl/>
                      <w:lang w:val="en-AU"/>
                    </w:rPr>
                  </w:pPr>
                  <w:r>
                    <w:rPr>
                      <w:sz w:val="30"/>
                      <w:szCs w:val="30"/>
                    </w:rPr>
                    <w:t>This document is prepared in accordance with the standard procedures stated in the Code of Practice for Palestine Official Statistics 2006</w:t>
                  </w:r>
                </w:p>
              </w:txbxContent>
            </v:textbox>
          </v:shape>
        </w:pict>
      </w:r>
    </w:p>
    <w:p w:rsidR="00595433" w:rsidRPr="003C25B4" w:rsidRDefault="00AB574F">
      <w:pPr>
        <w:rPr>
          <w:color w:val="000000" w:themeColor="text1"/>
        </w:rPr>
      </w:pPr>
      <w:r>
        <w:rPr>
          <w:color w:val="000000" w:themeColor="text1"/>
        </w:rPr>
        <w:t xml:space="preserve"> </w:t>
      </w:r>
    </w:p>
    <w:p w:rsidR="00595433" w:rsidRPr="003C25B4" w:rsidRDefault="00595433">
      <w:pPr>
        <w:rPr>
          <w:color w:val="000000" w:themeColor="text1"/>
        </w:rPr>
      </w:pPr>
    </w:p>
    <w:p w:rsidR="00595433" w:rsidRPr="003C25B4" w:rsidRDefault="00595433">
      <w:pPr>
        <w:rPr>
          <w:color w:val="000000" w:themeColor="text1"/>
        </w:rPr>
      </w:pPr>
    </w:p>
    <w:p w:rsidR="00595433" w:rsidRDefault="00595433"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Default="00AB574F" w:rsidP="00434D44">
      <w:pPr>
        <w:jc w:val="center"/>
        <w:rPr>
          <w:noProof/>
          <w:color w:val="000000" w:themeColor="text1"/>
        </w:rPr>
      </w:pPr>
    </w:p>
    <w:p w:rsidR="00AB574F" w:rsidRPr="003C25B4" w:rsidRDefault="00AB574F" w:rsidP="00434D44">
      <w:pPr>
        <w:jc w:val="center"/>
        <w:rPr>
          <w:color w:val="000000" w:themeColor="text1"/>
        </w:rPr>
      </w:pPr>
    </w:p>
    <w:p w:rsidR="00595433" w:rsidRPr="003C25B4" w:rsidRDefault="00595433">
      <w:pPr>
        <w:rPr>
          <w:color w:val="000000" w:themeColor="text1"/>
        </w:rPr>
      </w:pPr>
    </w:p>
    <w:p w:rsidR="00595433" w:rsidRPr="003C25B4" w:rsidRDefault="00595433">
      <w:pPr>
        <w:rPr>
          <w:color w:val="000000" w:themeColor="text1"/>
        </w:rPr>
      </w:pPr>
    </w:p>
    <w:p w:rsidR="00CE1599" w:rsidRPr="003C25B4" w:rsidRDefault="00CE1599">
      <w:pPr>
        <w:rPr>
          <w:rFonts w:cs="Traditional Arabic"/>
          <w:color w:val="000000" w:themeColor="text1"/>
        </w:rPr>
      </w:pPr>
    </w:p>
    <w:p w:rsidR="00CE1599" w:rsidRDefault="00CE1599">
      <w:pPr>
        <w:rPr>
          <w:rFonts w:cs="Traditional Arabic"/>
          <w:color w:val="000000" w:themeColor="text1"/>
        </w:rPr>
      </w:pPr>
    </w:p>
    <w:p w:rsidR="00F078A2" w:rsidRDefault="00F078A2">
      <w:pPr>
        <w:rPr>
          <w:rFonts w:cs="Traditional Arabic"/>
          <w:color w:val="000000" w:themeColor="text1"/>
        </w:rPr>
      </w:pPr>
    </w:p>
    <w:p w:rsidR="00B91DA9" w:rsidRPr="003C25B4" w:rsidRDefault="00B91DA9" w:rsidP="00A32C2A">
      <w:pPr>
        <w:snapToGrid w:val="0"/>
        <w:jc w:val="lowKashida"/>
        <w:rPr>
          <w:rFonts w:cs="Traditional Arabic"/>
          <w:color w:val="000000" w:themeColor="text1"/>
          <w:sz w:val="20"/>
          <w:szCs w:val="20"/>
        </w:rPr>
      </w:pPr>
      <w:r w:rsidRPr="003C25B4">
        <w:rPr>
          <w:rFonts w:hAnsi="Symbol" w:cs="Symbol"/>
          <w:color w:val="000000" w:themeColor="text1"/>
          <w:sz w:val="20"/>
          <w:szCs w:val="20"/>
        </w:rPr>
        <w:sym w:font="Symbol" w:char="00D3"/>
      </w:r>
      <w:r w:rsidR="00A36C56" w:rsidRPr="00A36C56">
        <w:rPr>
          <w:b/>
          <w:bCs/>
          <w:color w:val="000000" w:themeColor="text1"/>
          <w:sz w:val="28"/>
          <w:szCs w:val="28"/>
        </w:rPr>
        <w:t xml:space="preserve"> </w:t>
      </w:r>
      <w:r w:rsidR="00131F23">
        <w:rPr>
          <w:rFonts w:cs="Traditional Arabic"/>
          <w:color w:val="000000" w:themeColor="text1"/>
          <w:sz w:val="20"/>
          <w:szCs w:val="20"/>
          <w:lang w:val="en-AU"/>
        </w:rPr>
        <w:t>January</w:t>
      </w:r>
      <w:r w:rsidR="00A36C56" w:rsidRPr="003C25B4">
        <w:rPr>
          <w:rFonts w:cs="Traditional Arabic"/>
          <w:color w:val="000000" w:themeColor="text1"/>
          <w:sz w:val="20"/>
          <w:szCs w:val="20"/>
          <w:lang w:val="en-AU"/>
        </w:rPr>
        <w:t xml:space="preserve"> </w:t>
      </w:r>
      <w:r w:rsidR="00FB5B9A" w:rsidRPr="003C25B4">
        <w:rPr>
          <w:rFonts w:cs="Traditional Arabic"/>
          <w:color w:val="000000" w:themeColor="text1"/>
          <w:sz w:val="20"/>
          <w:szCs w:val="20"/>
          <w:lang w:val="en-AU"/>
        </w:rPr>
        <w:t>201</w:t>
      </w:r>
      <w:r w:rsidR="00A32C2A">
        <w:rPr>
          <w:rFonts w:cs="Traditional Arabic"/>
          <w:color w:val="000000" w:themeColor="text1"/>
          <w:sz w:val="20"/>
          <w:szCs w:val="20"/>
          <w:lang w:val="en-AU"/>
        </w:rPr>
        <w:t>9</w:t>
      </w:r>
      <w:r w:rsidRPr="003C25B4">
        <w:rPr>
          <w:rFonts w:cs="Traditional Arabic"/>
          <w:color w:val="000000" w:themeColor="text1"/>
          <w:sz w:val="20"/>
          <w:szCs w:val="20"/>
        </w:rPr>
        <w:t>.</w:t>
      </w:r>
    </w:p>
    <w:p w:rsidR="00B91DA9" w:rsidRPr="003C25B4" w:rsidRDefault="00B91DA9" w:rsidP="00B91DA9">
      <w:pPr>
        <w:snapToGrid w:val="0"/>
        <w:jc w:val="lowKashida"/>
        <w:rPr>
          <w:rFonts w:cs="Traditional Arabic"/>
          <w:b/>
          <w:bCs/>
          <w:color w:val="000000" w:themeColor="text1"/>
          <w:sz w:val="20"/>
          <w:szCs w:val="20"/>
        </w:rPr>
      </w:pPr>
      <w:r w:rsidRPr="003C25B4">
        <w:rPr>
          <w:rFonts w:cs="Traditional Arabic"/>
          <w:b/>
          <w:bCs/>
          <w:color w:val="000000" w:themeColor="text1"/>
          <w:sz w:val="20"/>
          <w:szCs w:val="20"/>
        </w:rPr>
        <w:t>All rights reserved</w:t>
      </w:r>
    </w:p>
    <w:p w:rsidR="00B91DA9" w:rsidRPr="003C25B4" w:rsidRDefault="00B91DA9" w:rsidP="00B91DA9">
      <w:pPr>
        <w:snapToGrid w:val="0"/>
        <w:jc w:val="lowKashida"/>
        <w:rPr>
          <w:rFonts w:cs="Traditional Arabic"/>
          <w:b/>
          <w:bCs/>
          <w:color w:val="000000" w:themeColor="text1"/>
          <w:sz w:val="20"/>
          <w:szCs w:val="20"/>
        </w:rPr>
      </w:pPr>
    </w:p>
    <w:p w:rsidR="00B91DA9" w:rsidRPr="003C25B4" w:rsidRDefault="00B4629A" w:rsidP="00B91DA9">
      <w:pPr>
        <w:snapToGrid w:val="0"/>
        <w:jc w:val="lowKashida"/>
        <w:rPr>
          <w:rFonts w:cs="Traditional Arabic"/>
          <w:b/>
          <w:bCs/>
          <w:color w:val="000000" w:themeColor="text1"/>
          <w:sz w:val="20"/>
          <w:szCs w:val="20"/>
        </w:rPr>
      </w:pPr>
      <w:r w:rsidRPr="003C25B4">
        <w:rPr>
          <w:b/>
          <w:bCs/>
          <w:color w:val="000000" w:themeColor="text1"/>
          <w:sz w:val="20"/>
          <w:szCs w:val="20"/>
        </w:rPr>
        <w:t>Citation</w:t>
      </w:r>
      <w:r w:rsidR="00B91DA9" w:rsidRPr="003C25B4">
        <w:rPr>
          <w:rFonts w:cs="Traditional Arabic"/>
          <w:b/>
          <w:bCs/>
          <w:color w:val="000000" w:themeColor="text1"/>
          <w:sz w:val="20"/>
          <w:szCs w:val="20"/>
        </w:rPr>
        <w:t>:</w:t>
      </w:r>
    </w:p>
    <w:p w:rsidR="00B91DA9" w:rsidRPr="003C25B4" w:rsidRDefault="00B91DA9" w:rsidP="00B91DA9">
      <w:pPr>
        <w:rPr>
          <w:rFonts w:cs="Traditional Arabic"/>
          <w:b/>
          <w:bCs/>
          <w:color w:val="000000" w:themeColor="text1"/>
          <w:sz w:val="16"/>
          <w:szCs w:val="16"/>
        </w:rPr>
      </w:pPr>
    </w:p>
    <w:p w:rsidR="00A65497" w:rsidRPr="00583ECC" w:rsidRDefault="00B91DA9" w:rsidP="00EC33AC">
      <w:pPr>
        <w:rPr>
          <w:rFonts w:cs="Traditional Arabic"/>
          <w:i/>
          <w:iCs/>
          <w:color w:val="000000" w:themeColor="text1"/>
        </w:rPr>
      </w:pPr>
      <w:r w:rsidRPr="00583ECC">
        <w:rPr>
          <w:rFonts w:cs="Traditional Arabic"/>
          <w:b/>
          <w:bCs/>
          <w:color w:val="000000" w:themeColor="text1"/>
        </w:rPr>
        <w:t xml:space="preserve">Palestinian Central Bureau of Statistics, </w:t>
      </w:r>
      <w:r w:rsidR="00FB5B9A" w:rsidRPr="00583ECC">
        <w:rPr>
          <w:rFonts w:cs="Traditional Arabic"/>
          <w:b/>
          <w:bCs/>
          <w:color w:val="000000" w:themeColor="text1"/>
          <w:lang w:val="en-AU"/>
        </w:rPr>
        <w:t>201</w:t>
      </w:r>
      <w:r w:rsidR="00EC33AC">
        <w:rPr>
          <w:rFonts w:cs="Traditional Arabic"/>
          <w:b/>
          <w:bCs/>
          <w:color w:val="000000" w:themeColor="text1"/>
          <w:lang w:val="en-AU"/>
        </w:rPr>
        <w:t>9</w:t>
      </w:r>
      <w:r w:rsidRPr="00583ECC">
        <w:rPr>
          <w:rFonts w:cs="Traditional Arabic"/>
          <w:b/>
          <w:bCs/>
          <w:color w:val="000000" w:themeColor="text1"/>
        </w:rPr>
        <w:t xml:space="preserve">.  </w:t>
      </w:r>
      <w:r w:rsidR="00583ECC" w:rsidRPr="00583ECC">
        <w:rPr>
          <w:i/>
          <w:iCs/>
        </w:rPr>
        <w:t>Population, Housing and Establishment</w:t>
      </w:r>
      <w:r w:rsidR="00F639FB">
        <w:rPr>
          <w:i/>
          <w:iCs/>
        </w:rPr>
        <w:t>s</w:t>
      </w:r>
      <w:r w:rsidR="00583ECC" w:rsidRPr="00583ECC">
        <w:rPr>
          <w:i/>
          <w:iCs/>
        </w:rPr>
        <w:t xml:space="preserve"> Census 2017</w:t>
      </w:r>
      <w:r w:rsidR="00583ECC">
        <w:t xml:space="preserve">: </w:t>
      </w:r>
      <w:r w:rsidR="0029356E" w:rsidRPr="00583ECC">
        <w:rPr>
          <w:rFonts w:cs="Traditional Arabic"/>
          <w:i/>
          <w:iCs/>
          <w:color w:val="000000" w:themeColor="text1"/>
        </w:rPr>
        <w:t xml:space="preserve">Census Final Results </w:t>
      </w:r>
      <w:r w:rsidR="00A702F9">
        <w:rPr>
          <w:rFonts w:cs="Traditional Arabic"/>
          <w:i/>
          <w:iCs/>
          <w:color w:val="000000" w:themeColor="text1"/>
        </w:rPr>
        <w:t>–</w:t>
      </w:r>
      <w:r w:rsidR="002D1295">
        <w:rPr>
          <w:rFonts w:cs="Traditional Arabic"/>
          <w:i/>
          <w:iCs/>
          <w:color w:val="000000" w:themeColor="text1"/>
        </w:rPr>
        <w:t xml:space="preserve"> </w:t>
      </w:r>
      <w:r w:rsidR="0029356E" w:rsidRPr="00583ECC">
        <w:rPr>
          <w:rFonts w:cs="Traditional Arabic"/>
          <w:i/>
          <w:iCs/>
          <w:color w:val="000000" w:themeColor="text1"/>
        </w:rPr>
        <w:t>Summary</w:t>
      </w:r>
      <w:r w:rsidR="00A702F9">
        <w:rPr>
          <w:rFonts w:cs="Traditional Arabic" w:hint="cs"/>
          <w:i/>
          <w:iCs/>
          <w:color w:val="000000" w:themeColor="text1"/>
          <w:rtl/>
        </w:rPr>
        <w:t xml:space="preserve"> </w:t>
      </w:r>
      <w:r w:rsidR="00A702F9">
        <w:rPr>
          <w:rFonts w:cs="Traditional Arabic"/>
          <w:i/>
          <w:iCs/>
          <w:color w:val="000000" w:themeColor="text1"/>
        </w:rPr>
        <w:t xml:space="preserve"> – </w:t>
      </w:r>
      <w:proofErr w:type="spellStart"/>
      <w:r w:rsidR="00131F23">
        <w:rPr>
          <w:rFonts w:cs="Traditional Arabic"/>
          <w:i/>
          <w:iCs/>
        </w:rPr>
        <w:t>Jenin</w:t>
      </w:r>
      <w:proofErr w:type="spellEnd"/>
      <w:r w:rsidR="00131F23">
        <w:rPr>
          <w:rFonts w:cs="Traditional Arabic"/>
          <w:i/>
          <w:iCs/>
          <w:color w:val="000000" w:themeColor="text1"/>
        </w:rPr>
        <w:t xml:space="preserve"> </w:t>
      </w:r>
      <w:r w:rsidR="00A702F9">
        <w:rPr>
          <w:rFonts w:cs="Traditional Arabic"/>
          <w:i/>
          <w:iCs/>
          <w:color w:val="000000" w:themeColor="text1"/>
        </w:rPr>
        <w:t>Governorate.</w:t>
      </w:r>
      <w:r w:rsidR="0029356E" w:rsidRPr="00583ECC">
        <w:rPr>
          <w:rFonts w:cs="Traditional Arabic"/>
          <w:i/>
          <w:iCs/>
          <w:color w:val="000000" w:themeColor="text1"/>
        </w:rPr>
        <w:t xml:space="preserve"> </w:t>
      </w:r>
      <w:r w:rsidR="00583ECC">
        <w:rPr>
          <w:rFonts w:cs="Traditional Arabic"/>
          <w:i/>
          <w:iCs/>
          <w:color w:val="000000" w:themeColor="text1"/>
        </w:rPr>
        <w:tab/>
      </w:r>
    </w:p>
    <w:p w:rsidR="00B91DA9" w:rsidRPr="003C25B4" w:rsidRDefault="0029356E" w:rsidP="0029356E">
      <w:pPr>
        <w:rPr>
          <w:rFonts w:cs="Traditional Arabic"/>
          <w:i/>
          <w:iCs/>
          <w:color w:val="000000" w:themeColor="text1"/>
        </w:rPr>
      </w:pPr>
      <w:r>
        <w:rPr>
          <w:rFonts w:cs="Traditional Arabic"/>
          <w:i/>
          <w:iCs/>
          <w:color w:val="000000" w:themeColor="text1"/>
        </w:rPr>
        <w:t xml:space="preserve"> </w:t>
      </w:r>
      <w:r w:rsidR="00B91DA9" w:rsidRPr="003C25B4">
        <w:rPr>
          <w:rFonts w:cs="Traditional Arabic"/>
          <w:color w:val="000000" w:themeColor="text1"/>
        </w:rPr>
        <w:t>Ramallah - Palestine.</w:t>
      </w:r>
    </w:p>
    <w:p w:rsidR="00B91DA9" w:rsidRPr="003C25B4" w:rsidRDefault="00B91DA9" w:rsidP="00B91DA9">
      <w:pPr>
        <w:rPr>
          <w:color w:val="000000" w:themeColor="text1"/>
          <w:sz w:val="20"/>
          <w:szCs w:val="20"/>
        </w:rPr>
      </w:pPr>
    </w:p>
    <w:p w:rsidR="00B91DA9" w:rsidRPr="003C25B4" w:rsidRDefault="00B91DA9" w:rsidP="00B91DA9">
      <w:pPr>
        <w:rPr>
          <w:color w:val="000000" w:themeColor="text1"/>
          <w:sz w:val="20"/>
          <w:szCs w:val="20"/>
        </w:rPr>
      </w:pPr>
      <w:r w:rsidRPr="003C25B4">
        <w:rPr>
          <w:color w:val="000000" w:themeColor="text1"/>
          <w:sz w:val="20"/>
          <w:szCs w:val="20"/>
        </w:rPr>
        <w:t>All correspondence should</w:t>
      </w:r>
      <w:r w:rsidRPr="003C25B4">
        <w:rPr>
          <w:color w:val="000000" w:themeColor="text1"/>
          <w:sz w:val="20"/>
          <w:szCs w:val="20"/>
          <w:rtl/>
        </w:rPr>
        <w:t xml:space="preserve"> </w:t>
      </w:r>
      <w:r w:rsidRPr="003C25B4">
        <w:rPr>
          <w:color w:val="000000" w:themeColor="text1"/>
          <w:sz w:val="20"/>
          <w:szCs w:val="20"/>
        </w:rPr>
        <w:t>be directed to</w:t>
      </w:r>
      <w:proofErr w:type="spellStart"/>
      <w:r w:rsidRPr="003C25B4">
        <w:rPr>
          <w:color w:val="000000" w:themeColor="text1"/>
          <w:sz w:val="20"/>
          <w:szCs w:val="20"/>
          <w:rtl/>
        </w:rPr>
        <w:t>:</w:t>
      </w:r>
      <w:proofErr w:type="spellEnd"/>
    </w:p>
    <w:p w:rsidR="00B91DA9" w:rsidRPr="003C25B4" w:rsidRDefault="00B91DA9" w:rsidP="00B91DA9">
      <w:pPr>
        <w:rPr>
          <w:b/>
          <w:bCs/>
          <w:color w:val="000000" w:themeColor="text1"/>
          <w:sz w:val="20"/>
          <w:szCs w:val="20"/>
        </w:rPr>
      </w:pPr>
      <w:r w:rsidRPr="003C25B4">
        <w:rPr>
          <w:b/>
          <w:bCs/>
          <w:color w:val="000000" w:themeColor="text1"/>
          <w:sz w:val="20"/>
          <w:szCs w:val="20"/>
        </w:rPr>
        <w:t>Palestinian Central Bureau of Statistics</w:t>
      </w:r>
    </w:p>
    <w:p w:rsidR="00B91DA9" w:rsidRPr="003C25B4" w:rsidRDefault="00B91DA9" w:rsidP="00CE1599">
      <w:pPr>
        <w:rPr>
          <w:color w:val="000000" w:themeColor="text1"/>
          <w:sz w:val="20"/>
          <w:szCs w:val="20"/>
        </w:rPr>
      </w:pPr>
      <w:r w:rsidRPr="003C25B4">
        <w:rPr>
          <w:b/>
          <w:bCs/>
          <w:color w:val="000000" w:themeColor="text1"/>
          <w:sz w:val="20"/>
          <w:szCs w:val="20"/>
        </w:rPr>
        <w:t>P.</w:t>
      </w:r>
      <w:r w:rsidR="004910F6" w:rsidRPr="003C25B4">
        <w:rPr>
          <w:b/>
          <w:bCs/>
          <w:color w:val="000000" w:themeColor="text1"/>
          <w:sz w:val="20"/>
          <w:szCs w:val="20"/>
        </w:rPr>
        <w:t xml:space="preserve"> </w:t>
      </w:r>
      <w:r w:rsidRPr="003C25B4">
        <w:rPr>
          <w:b/>
          <w:bCs/>
          <w:color w:val="000000" w:themeColor="text1"/>
          <w:sz w:val="20"/>
          <w:szCs w:val="20"/>
        </w:rPr>
        <w:t>O.</w:t>
      </w:r>
      <w:r w:rsidR="004910F6" w:rsidRPr="003C25B4">
        <w:rPr>
          <w:b/>
          <w:bCs/>
          <w:color w:val="000000" w:themeColor="text1"/>
          <w:sz w:val="20"/>
          <w:szCs w:val="20"/>
        </w:rPr>
        <w:t xml:space="preserve"> </w:t>
      </w:r>
      <w:r w:rsidRPr="003C25B4">
        <w:rPr>
          <w:b/>
          <w:bCs/>
          <w:color w:val="000000" w:themeColor="text1"/>
          <w:sz w:val="20"/>
          <w:szCs w:val="20"/>
        </w:rPr>
        <w:t>Box 1647,</w:t>
      </w:r>
      <w:r w:rsidRPr="003C25B4">
        <w:rPr>
          <w:rFonts w:ascii="Arial" w:hAnsi="Arial" w:cs="Arial"/>
          <w:color w:val="000000" w:themeColor="text1"/>
          <w:sz w:val="20"/>
          <w:szCs w:val="20"/>
        </w:rPr>
        <w:t xml:space="preserve"> </w:t>
      </w:r>
      <w:r w:rsidRPr="003C25B4">
        <w:rPr>
          <w:color w:val="000000" w:themeColor="text1"/>
          <w:sz w:val="20"/>
          <w:szCs w:val="20"/>
        </w:rPr>
        <w:t xml:space="preserve">Ramallah </w:t>
      </w:r>
      <w:r w:rsidR="004910F6" w:rsidRPr="003C25B4">
        <w:rPr>
          <w:color w:val="000000" w:themeColor="text1"/>
          <w:sz w:val="20"/>
          <w:szCs w:val="20"/>
        </w:rPr>
        <w:t>–</w:t>
      </w:r>
      <w:r w:rsidRPr="003C25B4">
        <w:rPr>
          <w:color w:val="000000" w:themeColor="text1"/>
          <w:sz w:val="20"/>
          <w:szCs w:val="20"/>
        </w:rPr>
        <w:t xml:space="preserve"> Palestine</w:t>
      </w:r>
      <w:r w:rsidR="004910F6" w:rsidRPr="003C25B4">
        <w:rPr>
          <w:color w:val="000000" w:themeColor="text1"/>
          <w:sz w:val="20"/>
          <w:szCs w:val="20"/>
        </w:rPr>
        <w:t>.</w:t>
      </w:r>
      <w:r w:rsidRPr="003C25B4">
        <w:rPr>
          <w:color w:val="000000" w:themeColor="text1"/>
          <w:sz w:val="20"/>
          <w:szCs w:val="20"/>
        </w:rPr>
        <w:t xml:space="preserve"> </w:t>
      </w:r>
    </w:p>
    <w:p w:rsidR="00CE1599" w:rsidRPr="003C25B4" w:rsidRDefault="00B91DA9" w:rsidP="00CE1599">
      <w:pPr>
        <w:rPr>
          <w:color w:val="000000" w:themeColor="text1"/>
          <w:sz w:val="20"/>
          <w:szCs w:val="20"/>
          <w:lang w:eastAsia="fr-FR"/>
        </w:rPr>
      </w:pPr>
      <w:r w:rsidRPr="003C25B4">
        <w:rPr>
          <w:color w:val="000000" w:themeColor="text1"/>
          <w:sz w:val="20"/>
          <w:szCs w:val="20"/>
          <w:lang w:eastAsia="fr-FR"/>
        </w:rPr>
        <w:t xml:space="preserve">Tel: </w:t>
      </w:r>
      <w:r w:rsidR="00CE1599" w:rsidRPr="003C25B4">
        <w:rPr>
          <w:color w:val="000000" w:themeColor="text1"/>
          <w:sz w:val="20"/>
        </w:rPr>
        <w:t>(970/972) 2 2982700</w:t>
      </w:r>
    </w:p>
    <w:p w:rsidR="00CE1599" w:rsidRPr="003C25B4" w:rsidRDefault="00B91DA9" w:rsidP="00CE1599">
      <w:pPr>
        <w:rPr>
          <w:color w:val="000000" w:themeColor="text1"/>
          <w:sz w:val="20"/>
          <w:szCs w:val="20"/>
        </w:rPr>
      </w:pPr>
      <w:r w:rsidRPr="003C25B4">
        <w:rPr>
          <w:color w:val="000000" w:themeColor="text1"/>
          <w:sz w:val="20"/>
          <w:szCs w:val="20"/>
          <w:lang w:eastAsia="fr-FR"/>
        </w:rPr>
        <w:t xml:space="preserve">Fax: </w:t>
      </w:r>
      <w:r w:rsidR="00CE1599" w:rsidRPr="003C25B4">
        <w:rPr>
          <w:color w:val="000000" w:themeColor="text1"/>
          <w:sz w:val="20"/>
        </w:rPr>
        <w:t>(970/972) 2 2982710</w:t>
      </w:r>
    </w:p>
    <w:p w:rsidR="00B91DA9" w:rsidRPr="003C25B4" w:rsidRDefault="00B91DA9" w:rsidP="00CE1599">
      <w:pPr>
        <w:rPr>
          <w:color w:val="000000" w:themeColor="text1"/>
          <w:sz w:val="20"/>
          <w:szCs w:val="20"/>
          <w:rtl/>
        </w:rPr>
      </w:pPr>
      <w:r w:rsidRPr="003C25B4">
        <w:rPr>
          <w:color w:val="000000" w:themeColor="text1"/>
          <w:sz w:val="20"/>
          <w:szCs w:val="20"/>
        </w:rPr>
        <w:t>Toll Free:1800300300</w:t>
      </w:r>
    </w:p>
    <w:p w:rsidR="00B91DA9" w:rsidRPr="003C25B4" w:rsidRDefault="00B91DA9" w:rsidP="00B91DA9">
      <w:pPr>
        <w:rPr>
          <w:color w:val="000000" w:themeColor="text1"/>
          <w:sz w:val="20"/>
          <w:szCs w:val="20"/>
        </w:rPr>
      </w:pPr>
      <w:r w:rsidRPr="003C25B4">
        <w:rPr>
          <w:color w:val="000000" w:themeColor="text1"/>
          <w:sz w:val="20"/>
          <w:szCs w:val="20"/>
          <w:lang w:eastAsia="fr-FR"/>
        </w:rPr>
        <w:t>E-Mail</w:t>
      </w:r>
      <w:proofErr w:type="spellStart"/>
      <w:r w:rsidRPr="003C25B4">
        <w:rPr>
          <w:color w:val="000000" w:themeColor="text1"/>
          <w:sz w:val="20"/>
          <w:szCs w:val="20"/>
          <w:rtl/>
        </w:rPr>
        <w:t>:</w:t>
      </w:r>
      <w:proofErr w:type="spellEnd"/>
      <w:r w:rsidRPr="003C25B4">
        <w:rPr>
          <w:color w:val="000000" w:themeColor="text1"/>
          <w:sz w:val="20"/>
          <w:szCs w:val="20"/>
          <w:rtl/>
        </w:rPr>
        <w:t xml:space="preserve"> </w:t>
      </w:r>
      <w:r w:rsidRPr="003C25B4">
        <w:rPr>
          <w:color w:val="000000" w:themeColor="text1"/>
          <w:sz w:val="20"/>
          <w:szCs w:val="20"/>
          <w:lang w:eastAsia="fr-FR"/>
        </w:rPr>
        <w:t>diwan@pcbs.gov.ps</w:t>
      </w:r>
    </w:p>
    <w:p w:rsidR="009937BA" w:rsidRDefault="00B91DA9" w:rsidP="00C85459">
      <w:pPr>
        <w:pStyle w:val="BlockText"/>
        <w:ind w:left="0" w:right="567"/>
        <w:jc w:val="left"/>
        <w:rPr>
          <w:b/>
          <w:bCs/>
          <w:color w:val="000000" w:themeColor="text1"/>
          <w:sz w:val="20"/>
        </w:rPr>
      </w:pPr>
      <w:r w:rsidRPr="003C25B4">
        <w:rPr>
          <w:color w:val="000000" w:themeColor="text1"/>
          <w:sz w:val="20"/>
          <w:szCs w:val="16"/>
        </w:rPr>
        <w:t>Web</w:t>
      </w:r>
      <w:r w:rsidR="004910F6" w:rsidRPr="003C25B4">
        <w:rPr>
          <w:color w:val="000000" w:themeColor="text1"/>
          <w:sz w:val="20"/>
          <w:szCs w:val="16"/>
        </w:rPr>
        <w:t>s</w:t>
      </w:r>
      <w:r w:rsidRPr="003C25B4">
        <w:rPr>
          <w:color w:val="000000" w:themeColor="text1"/>
          <w:sz w:val="20"/>
          <w:szCs w:val="16"/>
        </w:rPr>
        <w:t>ite:  http://www.pcbs.gov.ps</w:t>
      </w:r>
      <w:r w:rsidRPr="003C25B4">
        <w:rPr>
          <w:b/>
          <w:bCs/>
          <w:color w:val="000000" w:themeColor="text1"/>
          <w:sz w:val="22"/>
          <w:szCs w:val="22"/>
        </w:rPr>
        <w:t xml:space="preserve"> </w:t>
      </w:r>
      <w:r w:rsidR="00995DDF" w:rsidRPr="003C25B4">
        <w:rPr>
          <w:b/>
          <w:bCs/>
          <w:color w:val="000000" w:themeColor="text1"/>
          <w:sz w:val="22"/>
          <w:szCs w:val="22"/>
        </w:rPr>
        <w:t xml:space="preserve">                                                                 </w:t>
      </w:r>
      <w:r w:rsidR="00995DDF" w:rsidRPr="003C25B4">
        <w:rPr>
          <w:b/>
          <w:bCs/>
          <w:color w:val="000000" w:themeColor="text1"/>
          <w:sz w:val="20"/>
        </w:rPr>
        <w:t>Reference ID</w:t>
      </w:r>
      <w:r w:rsidR="002C5C18">
        <w:rPr>
          <w:b/>
          <w:bCs/>
          <w:color w:val="000000" w:themeColor="text1"/>
          <w:sz w:val="20"/>
        </w:rPr>
        <w:t xml:space="preserve">: </w:t>
      </w:r>
      <w:r w:rsidR="000C09FC">
        <w:rPr>
          <w:b/>
          <w:bCs/>
          <w:color w:val="000000" w:themeColor="text1"/>
          <w:sz w:val="20"/>
        </w:rPr>
        <w:t>2405</w:t>
      </w:r>
    </w:p>
    <w:p w:rsidR="00E243C3" w:rsidRDefault="00E243C3" w:rsidP="00A702F9">
      <w:pPr>
        <w:pStyle w:val="BlockText"/>
        <w:ind w:left="0" w:right="567"/>
        <w:jc w:val="left"/>
        <w:rPr>
          <w:b/>
          <w:bCs/>
          <w:color w:val="000000" w:themeColor="text1"/>
          <w:sz w:val="20"/>
        </w:rPr>
      </w:pPr>
    </w:p>
    <w:p w:rsidR="00E243C3" w:rsidRDefault="00E243C3" w:rsidP="00A702F9">
      <w:pPr>
        <w:pStyle w:val="BlockText"/>
        <w:ind w:left="0" w:right="567"/>
        <w:jc w:val="left"/>
        <w:rPr>
          <w:b/>
          <w:bCs/>
          <w:color w:val="000000" w:themeColor="text1"/>
          <w:sz w:val="20"/>
        </w:rPr>
      </w:pPr>
      <w:r w:rsidRPr="00332843">
        <w:rPr>
          <w:b/>
          <w:bCs/>
          <w:color w:val="000000" w:themeColor="text1"/>
          <w:sz w:val="20"/>
        </w:rPr>
        <w:t>Printing of this report was funded by the People's Republic of China</w:t>
      </w:r>
    </w:p>
    <w:p w:rsidR="00CA4B8A" w:rsidRDefault="0081477E" w:rsidP="00364CDA">
      <w:pPr>
        <w:pStyle w:val="BlockText"/>
        <w:tabs>
          <w:tab w:val="clear" w:pos="8647"/>
        </w:tabs>
        <w:ind w:left="0" w:right="-2"/>
        <w:jc w:val="center"/>
        <w:rPr>
          <w:b/>
          <w:bCs/>
          <w:color w:val="000000" w:themeColor="text1"/>
          <w:sz w:val="28"/>
          <w:szCs w:val="28"/>
        </w:rPr>
      </w:pPr>
      <w:r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2"/>
          <w:pgSz w:w="11906" w:h="16838" w:code="9"/>
          <w:pgMar w:top="1418" w:right="1418" w:bottom="1418" w:left="1418" w:header="709" w:footer="709" w:gutter="0"/>
          <w:pgNumType w:start="13"/>
          <w:cols w:space="708"/>
          <w:titlePg/>
          <w:docGrid w:linePitch="360"/>
        </w:sectPr>
      </w:pPr>
    </w:p>
    <w:p w:rsidR="0038747E" w:rsidRDefault="004B4335" w:rsidP="00A332C4">
      <w:pPr>
        <w:pStyle w:val="BlockText"/>
        <w:tabs>
          <w:tab w:val="clear" w:pos="8647"/>
        </w:tabs>
        <w:ind w:left="0" w:right="-2"/>
        <w:jc w:val="center"/>
        <w:rPr>
          <w:b/>
          <w:bCs/>
          <w:color w:val="000000" w:themeColor="text1"/>
          <w:sz w:val="28"/>
          <w:szCs w:val="28"/>
        </w:rPr>
      </w:pPr>
      <w:r>
        <w:rPr>
          <w:b/>
          <w:bCs/>
          <w:noProof/>
          <w:color w:val="000000" w:themeColor="text1"/>
          <w:sz w:val="28"/>
          <w:szCs w:val="28"/>
          <w:lang w:eastAsia="en-US"/>
        </w:rPr>
        <w:lastRenderedPageBreak/>
        <w:drawing>
          <wp:inline distT="0" distB="0" distL="0" distR="0">
            <wp:extent cx="8138795" cy="5759450"/>
            <wp:effectExtent l="19050" t="0" r="0" b="0"/>
            <wp:docPr id="11" name="Picture 10" descr="Jenin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Jenin_EN.png"/>
                    <pic:cNvPicPr/>
                  </pic:nvPicPr>
                  <pic:blipFill>
                    <a:blip r:embed="rId13" cstate="print"/>
                    <a:stretch>
                      <a:fillRect/>
                    </a:stretch>
                  </pic:blipFill>
                  <pic:spPr>
                    <a:xfrm>
                      <a:off x="0" y="0"/>
                      <a:ext cx="8138795" cy="5759450"/>
                    </a:xfrm>
                    <a:prstGeom prst="rect">
                      <a:avLst/>
                    </a:prstGeom>
                  </pic:spPr>
                </pic:pic>
              </a:graphicData>
            </a:graphic>
          </wp:inline>
        </w:drawing>
      </w:r>
    </w:p>
    <w:p w:rsidR="0038747E" w:rsidRDefault="0038747E"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3764AF" w:rsidRPr="003C25B4" w:rsidRDefault="003764AF" w:rsidP="00B4629A">
      <w:pPr>
        <w:autoSpaceDE w:val="0"/>
        <w:autoSpaceDN w:val="0"/>
        <w:adjustRightInd w:val="0"/>
        <w:jc w:val="center"/>
        <w:rPr>
          <w:color w:val="000000" w:themeColor="text1"/>
        </w:rPr>
      </w:pPr>
      <w:r w:rsidRPr="003C25B4">
        <w:rPr>
          <w:b/>
          <w:bCs/>
          <w:color w:val="000000" w:themeColor="text1"/>
          <w:sz w:val="28"/>
          <w:szCs w:val="28"/>
        </w:rPr>
        <w:lastRenderedPageBreak/>
        <w:br w:type="page"/>
      </w:r>
      <w:r w:rsidR="00254956" w:rsidRPr="003C25B4">
        <w:rPr>
          <w:b/>
          <w:bCs/>
          <w:color w:val="000000" w:themeColor="text1"/>
          <w:sz w:val="28"/>
          <w:szCs w:val="28"/>
        </w:rPr>
        <w:lastRenderedPageBreak/>
        <w:t xml:space="preserve">Work </w:t>
      </w:r>
      <w:r w:rsidRPr="003C25B4">
        <w:rPr>
          <w:b/>
          <w:bCs/>
          <w:color w:val="000000" w:themeColor="text1"/>
          <w:sz w:val="28"/>
          <w:szCs w:val="28"/>
        </w:rPr>
        <w:t xml:space="preserve">Team </w:t>
      </w:r>
    </w:p>
    <w:p w:rsidR="003764AF" w:rsidRPr="003C25B4" w:rsidRDefault="003764AF" w:rsidP="003764AF">
      <w:pPr>
        <w:autoSpaceDE w:val="0"/>
        <w:autoSpaceDN w:val="0"/>
        <w:adjustRightInd w:val="0"/>
        <w:jc w:val="center"/>
        <w:rPr>
          <w:color w:val="000000" w:themeColor="text1"/>
        </w:rPr>
      </w:pPr>
    </w:p>
    <w:tbl>
      <w:tblPr>
        <w:tblW w:w="9072" w:type="dxa"/>
        <w:jc w:val="center"/>
        <w:tblLayout w:type="fixed"/>
        <w:tblLook w:val="0000"/>
      </w:tblPr>
      <w:tblGrid>
        <w:gridCol w:w="454"/>
        <w:gridCol w:w="3034"/>
        <w:gridCol w:w="5584"/>
      </w:tblGrid>
      <w:tr w:rsidR="003764AF" w:rsidRPr="003C25B4" w:rsidTr="00B54044">
        <w:trPr>
          <w:trHeight w:val="284"/>
          <w:jc w:val="center"/>
        </w:trPr>
        <w:tc>
          <w:tcPr>
            <w:tcW w:w="3616" w:type="dxa"/>
            <w:gridSpan w:val="2"/>
            <w:vAlign w:val="center"/>
          </w:tcPr>
          <w:p w:rsidR="003764AF" w:rsidRPr="003C25B4" w:rsidRDefault="003764AF" w:rsidP="0014124D">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812" w:type="dxa"/>
            <w:vAlign w:val="center"/>
          </w:tcPr>
          <w:p w:rsidR="003764AF" w:rsidRPr="003C25B4" w:rsidRDefault="003764AF" w:rsidP="00357573">
            <w:pPr>
              <w:pStyle w:val="Header"/>
              <w:rPr>
                <w:rFonts w:cs="Simplified Arabic"/>
                <w:b/>
                <w:bCs/>
                <w:color w:val="000000" w:themeColor="text1"/>
              </w:rPr>
            </w:pPr>
          </w:p>
        </w:tc>
      </w:tr>
      <w:tr w:rsidR="003764AF" w:rsidRPr="003C25B4" w:rsidTr="00B54044">
        <w:trPr>
          <w:trHeight w:val="340"/>
          <w:jc w:val="center"/>
        </w:trPr>
        <w:tc>
          <w:tcPr>
            <w:tcW w:w="463" w:type="dxa"/>
          </w:tcPr>
          <w:p w:rsidR="003764AF" w:rsidRPr="003C25B4" w:rsidRDefault="003764AF" w:rsidP="00357573">
            <w:pPr>
              <w:pStyle w:val="Header"/>
              <w:rPr>
                <w:rFonts w:cs="Simplified Arabic"/>
                <w:b/>
                <w:bCs/>
                <w:color w:val="000000" w:themeColor="text1"/>
              </w:rPr>
            </w:pPr>
          </w:p>
        </w:tc>
        <w:tc>
          <w:tcPr>
            <w:tcW w:w="3153" w:type="dxa"/>
            <w:vAlign w:val="center"/>
          </w:tcPr>
          <w:p w:rsidR="003764AF" w:rsidRDefault="008F5E35" w:rsidP="0066404B">
            <w:pPr>
              <w:pStyle w:val="Header"/>
              <w:rPr>
                <w:rFonts w:cs="Simplified Arabic"/>
                <w:color w:val="000000" w:themeColor="text1"/>
              </w:rPr>
            </w:pPr>
            <w:r>
              <w:rPr>
                <w:rFonts w:cs="Simplified Arabic"/>
                <w:color w:val="000000" w:themeColor="text1"/>
              </w:rPr>
              <w:t>Rawya Alawneh</w:t>
            </w:r>
          </w:p>
          <w:p w:rsidR="008F5E35" w:rsidRDefault="008F5E35" w:rsidP="0066404B">
            <w:pPr>
              <w:pStyle w:val="Header"/>
              <w:rPr>
                <w:rFonts w:cs="Simplified Arabic"/>
                <w:color w:val="000000" w:themeColor="text1"/>
              </w:rPr>
            </w:pPr>
            <w:r w:rsidRPr="008F5E35">
              <w:rPr>
                <w:rFonts w:cs="Simplified Arabic"/>
                <w:color w:val="000000" w:themeColor="text1"/>
              </w:rPr>
              <w:t>Aya Amro</w:t>
            </w:r>
          </w:p>
          <w:p w:rsidR="00EA0401" w:rsidRDefault="00EA0401" w:rsidP="00EA0401">
            <w:pPr>
              <w:pStyle w:val="Header"/>
              <w:rPr>
                <w:rFonts w:cs="Simplified Arabic"/>
                <w:color w:val="000000" w:themeColor="text1"/>
              </w:rPr>
            </w:pPr>
            <w:proofErr w:type="spellStart"/>
            <w:r>
              <w:rPr>
                <w:rFonts w:cs="Simplified Arabic"/>
                <w:color w:val="000000" w:themeColor="text1"/>
              </w:rPr>
              <w:t>Issam</w:t>
            </w:r>
            <w:proofErr w:type="spellEnd"/>
            <w:r>
              <w:rPr>
                <w:rFonts w:cs="Simplified Arabic"/>
                <w:color w:val="000000" w:themeColor="text1"/>
              </w:rPr>
              <w:t xml:space="preserve"> </w:t>
            </w:r>
            <w:proofErr w:type="spellStart"/>
            <w:r>
              <w:rPr>
                <w:rFonts w:cs="Simplified Arabic"/>
                <w:color w:val="000000" w:themeColor="text1"/>
              </w:rPr>
              <w:t>Khatib</w:t>
            </w:r>
            <w:proofErr w:type="spellEnd"/>
          </w:p>
          <w:p w:rsidR="008F5E35" w:rsidRDefault="008F5E35" w:rsidP="008F5E35">
            <w:pPr>
              <w:pStyle w:val="Header"/>
              <w:rPr>
                <w:rFonts w:cs="Simplified Arabic"/>
                <w:color w:val="000000" w:themeColor="text1"/>
              </w:rPr>
            </w:pPr>
            <w:r w:rsidRPr="008F5E35">
              <w:rPr>
                <w:rFonts w:cs="Simplified Arabic"/>
                <w:color w:val="000000" w:themeColor="text1"/>
              </w:rPr>
              <w:t>Ruba Qubbaj</w:t>
            </w:r>
          </w:p>
          <w:p w:rsidR="008F5E35" w:rsidRDefault="008F5E35" w:rsidP="008F5E35">
            <w:pPr>
              <w:pStyle w:val="Header"/>
              <w:rPr>
                <w:rFonts w:cs="Simplified Arabic"/>
                <w:color w:val="000000" w:themeColor="text1"/>
              </w:rPr>
            </w:pPr>
            <w:r w:rsidRPr="008F5E35">
              <w:rPr>
                <w:rFonts w:cs="Simplified Arabic"/>
                <w:color w:val="000000" w:themeColor="text1"/>
              </w:rPr>
              <w:t>Nehaya Odeh</w:t>
            </w:r>
          </w:p>
          <w:p w:rsidR="008F5E35" w:rsidRPr="003C25B4" w:rsidRDefault="008F5E35" w:rsidP="00290974">
            <w:pPr>
              <w:pStyle w:val="Header"/>
              <w:rPr>
                <w:rFonts w:cs="Simplified Arabic"/>
                <w:color w:val="000000" w:themeColor="text1"/>
                <w:rtl/>
              </w:rPr>
            </w:pPr>
            <w:proofErr w:type="spellStart"/>
            <w:r w:rsidRPr="008F5E35">
              <w:rPr>
                <w:rFonts w:cs="Simplified Arabic"/>
                <w:color w:val="000000" w:themeColor="text1"/>
              </w:rPr>
              <w:t>A</w:t>
            </w:r>
            <w:r>
              <w:rPr>
                <w:rFonts w:cs="Simplified Arabic"/>
                <w:color w:val="000000" w:themeColor="text1"/>
              </w:rPr>
              <w:t>yman</w:t>
            </w:r>
            <w:proofErr w:type="spellEnd"/>
            <w:r w:rsidRPr="008F5E35">
              <w:rPr>
                <w:rFonts w:cs="Simplified Arabic"/>
                <w:color w:val="000000" w:themeColor="text1"/>
              </w:rPr>
              <w:t xml:space="preserve"> </w:t>
            </w:r>
            <w:proofErr w:type="spellStart"/>
            <w:r w:rsidRPr="008F5E35">
              <w:rPr>
                <w:rFonts w:cs="Simplified Arabic"/>
                <w:color w:val="000000" w:themeColor="text1"/>
              </w:rPr>
              <w:t>Q</w:t>
            </w:r>
            <w:r>
              <w:rPr>
                <w:rFonts w:cs="Simplified Arabic"/>
                <w:color w:val="000000" w:themeColor="text1"/>
              </w:rPr>
              <w:t>uneir</w:t>
            </w:r>
            <w:proofErr w:type="spellEnd"/>
          </w:p>
        </w:tc>
        <w:tc>
          <w:tcPr>
            <w:tcW w:w="5812" w:type="dxa"/>
            <w:vAlign w:val="center"/>
          </w:tcPr>
          <w:p w:rsidR="003764AF" w:rsidRPr="003C25B4" w:rsidRDefault="003764AF" w:rsidP="00357573">
            <w:pPr>
              <w:pStyle w:val="Header"/>
              <w:rPr>
                <w:rFonts w:cs="Simplified Arabic"/>
                <w:b/>
                <w:bCs/>
                <w:color w:val="000000" w:themeColor="text1"/>
              </w:rPr>
            </w:pPr>
          </w:p>
        </w:tc>
      </w:tr>
      <w:tr w:rsidR="0066404B" w:rsidRPr="003C25B4" w:rsidTr="00B54044">
        <w:trPr>
          <w:trHeight w:hRule="exact" w:val="271"/>
          <w:jc w:val="center"/>
        </w:trPr>
        <w:tc>
          <w:tcPr>
            <w:tcW w:w="463" w:type="dxa"/>
          </w:tcPr>
          <w:p w:rsidR="0066404B" w:rsidRPr="003C25B4" w:rsidRDefault="0066404B" w:rsidP="00357573">
            <w:pPr>
              <w:pStyle w:val="Header"/>
              <w:rPr>
                <w:rFonts w:cs="Simplified Arabic"/>
                <w:b/>
                <w:bCs/>
                <w:color w:val="000000" w:themeColor="text1"/>
              </w:rPr>
            </w:pPr>
          </w:p>
        </w:tc>
        <w:tc>
          <w:tcPr>
            <w:tcW w:w="3153" w:type="dxa"/>
            <w:vAlign w:val="center"/>
          </w:tcPr>
          <w:p w:rsidR="0066404B" w:rsidRPr="003C25B4" w:rsidRDefault="0066404B" w:rsidP="00357573">
            <w:pPr>
              <w:pStyle w:val="Header"/>
              <w:rPr>
                <w:rFonts w:cs="Simplified Arabic"/>
                <w:color w:val="000000" w:themeColor="text1"/>
                <w:rtl/>
              </w:rPr>
            </w:pPr>
          </w:p>
        </w:tc>
        <w:tc>
          <w:tcPr>
            <w:tcW w:w="5812" w:type="dxa"/>
            <w:vAlign w:val="center"/>
          </w:tcPr>
          <w:p w:rsidR="0066404B" w:rsidRPr="003C25B4" w:rsidRDefault="0066404B" w:rsidP="00357573">
            <w:pPr>
              <w:pStyle w:val="Header"/>
              <w:rPr>
                <w:rFonts w:cs="Simplified Arabic"/>
                <w:b/>
                <w:bCs/>
                <w:color w:val="000000" w:themeColor="text1"/>
              </w:rPr>
            </w:pPr>
          </w:p>
        </w:tc>
      </w:tr>
      <w:tr w:rsidR="00FF030D" w:rsidRPr="003C25B4" w:rsidTr="00B54044">
        <w:trPr>
          <w:trHeight w:val="284"/>
          <w:jc w:val="center"/>
        </w:trPr>
        <w:tc>
          <w:tcPr>
            <w:tcW w:w="3616" w:type="dxa"/>
            <w:gridSpan w:val="2"/>
            <w:vAlign w:val="center"/>
          </w:tcPr>
          <w:p w:rsidR="00FF030D" w:rsidRPr="003C25B4" w:rsidRDefault="00FF030D"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val="284"/>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A34DD3" w:rsidRPr="00A34DD3" w:rsidRDefault="00A34DD3" w:rsidP="00A34DD3">
            <w:pPr>
              <w:pStyle w:val="Header"/>
              <w:rPr>
                <w:rFonts w:cs="Simplified Arabic"/>
                <w:color w:val="000000" w:themeColor="text1"/>
              </w:rPr>
            </w:pPr>
            <w:proofErr w:type="spellStart"/>
            <w:r w:rsidRPr="00A34DD3">
              <w:rPr>
                <w:rFonts w:cs="Simplified Arabic"/>
                <w:color w:val="000000" w:themeColor="text1"/>
              </w:rPr>
              <w:t>Imtithal</w:t>
            </w:r>
            <w:proofErr w:type="spellEnd"/>
            <w:r w:rsidRPr="00A34DD3">
              <w:rPr>
                <w:rFonts w:cs="Simplified Arabic"/>
                <w:color w:val="000000" w:themeColor="text1"/>
              </w:rPr>
              <w:t xml:space="preserve"> Shuaibi</w:t>
            </w:r>
          </w:p>
          <w:p w:rsidR="00D2220F" w:rsidRPr="00FF030D" w:rsidRDefault="00D2220F" w:rsidP="00A34DD3">
            <w:pPr>
              <w:pStyle w:val="Header"/>
              <w:rPr>
                <w:rFonts w:cs="Simplified Arabic"/>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FF030D" w:rsidRPr="003C25B4" w:rsidTr="00B54044">
        <w:trPr>
          <w:trHeight w:hRule="exact" w:val="227"/>
          <w:jc w:val="center"/>
        </w:trPr>
        <w:tc>
          <w:tcPr>
            <w:tcW w:w="46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FF030D" w:rsidRPr="003C25B4" w:rsidRDefault="00FF030D" w:rsidP="00FF030D">
            <w:pPr>
              <w:pStyle w:val="Header"/>
              <w:tabs>
                <w:tab w:val="clear" w:pos="4153"/>
                <w:tab w:val="clear" w:pos="8306"/>
                <w:tab w:val="center" w:pos="4320"/>
                <w:tab w:val="right" w:pos="8640"/>
              </w:tabs>
              <w:ind w:left="340" w:right="340"/>
              <w:rPr>
                <w:rFonts w:cs="Simplified Arabic"/>
                <w:b/>
                <w:bCs/>
                <w:color w:val="000000" w:themeColor="text1"/>
              </w:rPr>
            </w:pPr>
          </w:p>
        </w:tc>
        <w:tc>
          <w:tcPr>
            <w:tcW w:w="5812" w:type="dxa"/>
            <w:vAlign w:val="center"/>
          </w:tcPr>
          <w:p w:rsidR="00FF030D" w:rsidRPr="003C25B4" w:rsidRDefault="00FF030D"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D2220F">
              <w:rPr>
                <w:rFonts w:cs="Simplified Arabic"/>
                <w:b/>
                <w:bCs/>
                <w:color w:val="000000" w:themeColor="text1"/>
              </w:rPr>
              <w:t xml:space="preserve">Graphic Design </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D2220F" w:rsidRDefault="00D2220F" w:rsidP="00D2220F">
            <w:pPr>
              <w:pStyle w:val="Header"/>
              <w:ind w:firstLine="355"/>
              <w:rPr>
                <w:rFonts w:cs="Simplified Arabic"/>
                <w:color w:val="000000" w:themeColor="text1"/>
                <w:rtl/>
              </w:rPr>
            </w:pPr>
            <w:r>
              <w:rPr>
                <w:rFonts w:cs="Simplified Arabic"/>
                <w:color w:val="000000" w:themeColor="text1"/>
              </w:rPr>
              <w:t xml:space="preserve">  </w:t>
            </w:r>
            <w:r w:rsidRPr="00D2220F">
              <w:rPr>
                <w:rFonts w:cs="Simplified Arabic"/>
                <w:color w:val="000000" w:themeColor="text1"/>
              </w:rPr>
              <w:t>Mosab Thuminat</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D2220F">
            <w:pPr>
              <w:pStyle w:val="Header"/>
              <w:tabs>
                <w:tab w:val="clear" w:pos="4153"/>
                <w:tab w:val="clear" w:pos="8306"/>
                <w:tab w:val="center" w:pos="4320"/>
                <w:tab w:val="right" w:pos="8640"/>
              </w:tabs>
              <w:ind w:right="340"/>
              <w:rPr>
                <w:rFonts w:cs="Simplified Arabic"/>
                <w:b/>
                <w:bCs/>
                <w:color w:val="000000" w:themeColor="text1"/>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hRule="exact" w:val="211"/>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Default="00D2220F" w:rsidP="00FF030D">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D2220F" w:rsidRDefault="00D2220F" w:rsidP="00EE35E1">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D2220F" w:rsidRDefault="00D2220F" w:rsidP="005E4421">
            <w:pPr>
              <w:pStyle w:val="Header"/>
              <w:rPr>
                <w:rFonts w:cs="Simplified Arabic"/>
                <w:color w:val="000000" w:themeColor="text1"/>
              </w:rPr>
            </w:pPr>
            <w:r w:rsidRPr="00EE35E1">
              <w:rPr>
                <w:rFonts w:cs="Simplified Arabic"/>
                <w:color w:val="000000" w:themeColor="text1"/>
              </w:rPr>
              <w:t>K</w:t>
            </w:r>
            <w:r>
              <w:rPr>
                <w:rFonts w:cs="Simplified Arabic"/>
                <w:color w:val="000000" w:themeColor="text1"/>
              </w:rPr>
              <w:t>halid</w:t>
            </w:r>
            <w:r w:rsidRPr="00EE35E1">
              <w:rPr>
                <w:rFonts w:cs="Simplified Arabic"/>
                <w:color w:val="000000" w:themeColor="text1"/>
              </w:rPr>
              <w:t xml:space="preserve"> A</w:t>
            </w:r>
            <w:r>
              <w:rPr>
                <w:rFonts w:cs="Simplified Arabic"/>
                <w:color w:val="000000" w:themeColor="text1"/>
              </w:rPr>
              <w:t>bu</w:t>
            </w:r>
            <w:r w:rsidRPr="00EE35E1">
              <w:rPr>
                <w:rFonts w:cs="Simplified Arabic"/>
                <w:color w:val="000000" w:themeColor="text1"/>
              </w:rPr>
              <w:t>-K</w:t>
            </w:r>
            <w:r>
              <w:rPr>
                <w:rFonts w:cs="Simplified Arabic"/>
                <w:color w:val="000000" w:themeColor="text1"/>
              </w:rPr>
              <w:t>halid</w:t>
            </w:r>
          </w:p>
          <w:p w:rsidR="00D2220F" w:rsidRDefault="00D2220F" w:rsidP="00BF46E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D2220F" w:rsidRPr="003C25B4" w:rsidRDefault="00D2220F" w:rsidP="00BF46E3">
            <w:pPr>
              <w:pStyle w:val="Header"/>
              <w:rPr>
                <w:rFonts w:cs="Simplified Arabic"/>
                <w:color w:val="000000" w:themeColor="text1"/>
              </w:rPr>
            </w:pPr>
            <w:r w:rsidRPr="00922AC1">
              <w:rPr>
                <w:rFonts w:cs="Simplified Arabic"/>
                <w:color w:val="000000" w:themeColor="text1"/>
              </w:rPr>
              <w:t>Rania Abu Ghaboush</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38"/>
          <w:jc w:val="center"/>
        </w:trPr>
        <w:tc>
          <w:tcPr>
            <w:tcW w:w="463" w:type="dxa"/>
            <w:vAlign w:val="center"/>
          </w:tcPr>
          <w:p w:rsidR="00D2220F" w:rsidRPr="003C25B4" w:rsidRDefault="00D2220F" w:rsidP="006C1F27">
            <w:pPr>
              <w:pStyle w:val="Header"/>
              <w:tabs>
                <w:tab w:val="clear" w:pos="4153"/>
                <w:tab w:val="clear" w:pos="8306"/>
                <w:tab w:val="center" w:pos="4320"/>
                <w:tab w:val="right" w:pos="8640"/>
              </w:tabs>
              <w:ind w:left="340" w:right="340"/>
              <w:rPr>
                <w:rFonts w:cs="Simplified Arabic"/>
                <w:b/>
                <w:bCs/>
                <w:color w:val="000000" w:themeColor="text1"/>
              </w:rPr>
            </w:pPr>
          </w:p>
        </w:tc>
        <w:tc>
          <w:tcPr>
            <w:tcW w:w="3153" w:type="dxa"/>
            <w:vAlign w:val="center"/>
          </w:tcPr>
          <w:p w:rsidR="00D2220F" w:rsidRPr="003C25B4" w:rsidRDefault="00D2220F" w:rsidP="006C1F27">
            <w:pPr>
              <w:pStyle w:val="Header"/>
              <w:tabs>
                <w:tab w:val="clear" w:pos="4153"/>
                <w:tab w:val="clear" w:pos="8306"/>
                <w:tab w:val="center" w:pos="4320"/>
                <w:tab w:val="right" w:pos="8640"/>
              </w:tabs>
              <w:ind w:left="340" w:right="340" w:hanging="448"/>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284"/>
          <w:jc w:val="center"/>
        </w:trPr>
        <w:tc>
          <w:tcPr>
            <w:tcW w:w="3616" w:type="dxa"/>
            <w:gridSpan w:val="2"/>
            <w:vAlign w:val="center"/>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5E4421">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141"/>
          <w:jc w:val="center"/>
        </w:trPr>
        <w:tc>
          <w:tcPr>
            <w:tcW w:w="463" w:type="dxa"/>
          </w:tcPr>
          <w:p w:rsidR="00D2220F" w:rsidRPr="003C25B4" w:rsidRDefault="00D2220F" w:rsidP="00357573">
            <w:pPr>
              <w:pStyle w:val="Header"/>
              <w:rPr>
                <w:rFonts w:cs="Simplified Arabic"/>
                <w:b/>
                <w:bCs/>
                <w:color w:val="000000" w:themeColor="text1"/>
                <w:sz w:val="18"/>
                <w:szCs w:val="18"/>
              </w:rPr>
            </w:pPr>
          </w:p>
        </w:tc>
        <w:tc>
          <w:tcPr>
            <w:tcW w:w="3153" w:type="dxa"/>
            <w:vAlign w:val="center"/>
          </w:tcPr>
          <w:p w:rsidR="00D2220F" w:rsidRPr="003C25B4" w:rsidRDefault="00D2220F" w:rsidP="00A77BF4">
            <w:pPr>
              <w:pStyle w:val="Header"/>
              <w:rPr>
                <w:rFonts w:cs="Simplified Arabic"/>
                <w:color w:val="000000" w:themeColor="text1"/>
                <w:sz w:val="18"/>
                <w:szCs w:val="18"/>
              </w:rPr>
            </w:pPr>
          </w:p>
        </w:tc>
        <w:tc>
          <w:tcPr>
            <w:tcW w:w="5812" w:type="dxa"/>
            <w:vAlign w:val="center"/>
          </w:tcPr>
          <w:p w:rsidR="00D2220F" w:rsidRPr="003C25B4" w:rsidRDefault="00D2220F" w:rsidP="00357573">
            <w:pPr>
              <w:pStyle w:val="Header"/>
              <w:rPr>
                <w:rFonts w:cs="Simplified Arabic"/>
                <w:b/>
                <w:bCs/>
                <w:color w:val="000000" w:themeColor="text1"/>
                <w:sz w:val="18"/>
                <w:szCs w:val="18"/>
              </w:rPr>
            </w:pPr>
          </w:p>
        </w:tc>
      </w:tr>
      <w:tr w:rsidR="00D2220F" w:rsidRPr="003C25B4" w:rsidTr="00B54044">
        <w:trPr>
          <w:trHeight w:val="284"/>
          <w:jc w:val="center"/>
        </w:trPr>
        <w:tc>
          <w:tcPr>
            <w:tcW w:w="3616" w:type="dxa"/>
            <w:gridSpan w:val="2"/>
          </w:tcPr>
          <w:p w:rsidR="00D2220F" w:rsidRPr="003C25B4" w:rsidRDefault="00D2220F" w:rsidP="0014124D">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812" w:type="dxa"/>
            <w:vAlign w:val="center"/>
          </w:tcPr>
          <w:p w:rsidR="00D2220F" w:rsidRPr="003C25B4" w:rsidRDefault="00D2220F" w:rsidP="00357573">
            <w:pPr>
              <w:pStyle w:val="Header"/>
              <w:rPr>
                <w:rFonts w:cs="Simplified Arabic"/>
                <w:b/>
                <w:bCs/>
                <w:color w:val="000000" w:themeColor="text1"/>
              </w:rPr>
            </w:pPr>
          </w:p>
        </w:tc>
      </w:tr>
      <w:tr w:rsidR="00D2220F" w:rsidRPr="003C25B4" w:rsidTr="00B54044">
        <w:trPr>
          <w:trHeight w:val="340"/>
          <w:jc w:val="center"/>
        </w:trPr>
        <w:tc>
          <w:tcPr>
            <w:tcW w:w="463" w:type="dxa"/>
          </w:tcPr>
          <w:p w:rsidR="00D2220F" w:rsidRPr="003C25B4" w:rsidRDefault="00D2220F" w:rsidP="00357573">
            <w:pPr>
              <w:pStyle w:val="Header"/>
              <w:rPr>
                <w:rFonts w:cs="Simplified Arabic"/>
                <w:b/>
                <w:bCs/>
                <w:color w:val="000000" w:themeColor="text1"/>
              </w:rPr>
            </w:pPr>
          </w:p>
        </w:tc>
        <w:tc>
          <w:tcPr>
            <w:tcW w:w="3153" w:type="dxa"/>
            <w:vAlign w:val="center"/>
          </w:tcPr>
          <w:p w:rsidR="00D2220F" w:rsidRPr="003C25B4" w:rsidRDefault="00D2220F" w:rsidP="0035757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812" w:type="dxa"/>
            <w:vAlign w:val="center"/>
          </w:tcPr>
          <w:p w:rsidR="00D2220F" w:rsidRPr="00A332C4" w:rsidRDefault="00D2220F" w:rsidP="0035757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sidR="00805729">
              <w:rPr>
                <w:rFonts w:cs="Simplified Arabic"/>
                <w:color w:val="000000" w:themeColor="text1"/>
              </w:rPr>
              <w:t>/ National Director of Census</w:t>
            </w:r>
          </w:p>
        </w:tc>
      </w:tr>
    </w:tbl>
    <w:p w:rsidR="003764AF" w:rsidRPr="003C25B4" w:rsidRDefault="003764AF" w:rsidP="003764AF">
      <w:pPr>
        <w:pStyle w:val="Title"/>
        <w:rPr>
          <w:rFonts w:cs="Simplified Arabic"/>
          <w:color w:val="000000" w:themeColor="text1"/>
          <w:sz w:val="28"/>
          <w:szCs w:val="28"/>
          <w:rtl/>
        </w:rPr>
      </w:pPr>
    </w:p>
    <w:p w:rsidR="00A77BF4" w:rsidRPr="003C25B4" w:rsidRDefault="00A77BF4" w:rsidP="00A77BF4">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3E0CD9" w:rsidRDefault="000C6EE4" w:rsidP="003E0CD9">
      <w:pPr>
        <w:rPr>
          <w:b/>
          <w:bCs/>
          <w:color w:val="000000" w:themeColor="text1"/>
          <w:sz w:val="28"/>
          <w:szCs w:val="28"/>
        </w:rPr>
      </w:pPr>
      <w:r w:rsidRPr="003C25B4">
        <w:rPr>
          <w:b/>
          <w:bCs/>
          <w:color w:val="000000" w:themeColor="text1"/>
          <w:sz w:val="28"/>
          <w:szCs w:val="28"/>
        </w:rPr>
        <w:br w:type="page"/>
      </w:r>
      <w:r w:rsidR="003E0CD9">
        <w:rPr>
          <w:b/>
          <w:bCs/>
          <w:color w:val="000000" w:themeColor="text1"/>
          <w:sz w:val="28"/>
          <w:szCs w:val="28"/>
        </w:rPr>
        <w:lastRenderedPageBreak/>
        <w:br w:type="page"/>
      </w:r>
    </w:p>
    <w:p w:rsidR="00853720" w:rsidRDefault="003E0CD9" w:rsidP="003E0CD9">
      <w:pPr>
        <w:jc w:val="center"/>
        <w:rPr>
          <w:b/>
          <w:bCs/>
          <w:color w:val="000000" w:themeColor="text1"/>
          <w:sz w:val="28"/>
          <w:szCs w:val="28"/>
        </w:rPr>
      </w:pPr>
      <w:r>
        <w:rPr>
          <w:b/>
          <w:bCs/>
          <w:color w:val="000000" w:themeColor="text1"/>
          <w:sz w:val="28"/>
          <w:szCs w:val="28"/>
        </w:rPr>
        <w:lastRenderedPageBreak/>
        <w:t>Notice For Users</w:t>
      </w:r>
    </w:p>
    <w:p w:rsidR="00425C52" w:rsidRPr="000C041A" w:rsidRDefault="00425C52" w:rsidP="003E0CD9">
      <w:pPr>
        <w:jc w:val="center"/>
        <w:rPr>
          <w:b/>
          <w:bCs/>
          <w:color w:val="000000" w:themeColor="text1"/>
        </w:rPr>
      </w:pPr>
    </w:p>
    <w:p w:rsidR="00324216" w:rsidRDefault="00324216" w:rsidP="003E4166">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006A1C73" w:rsidRPr="006A1C73">
        <w:t>Population, Housing and Establishments Census 2017</w:t>
      </w:r>
      <w:r w:rsidR="006A1C73" w:rsidRPr="006A1C73">
        <w:rPr>
          <w:rFonts w:cs="Simplified Arabic"/>
          <w:noProof/>
          <w:color w:val="000000" w:themeColor="text1"/>
          <w:lang w:eastAsia="ar-SA"/>
        </w:rPr>
        <w:t xml:space="preserve">: </w:t>
      </w:r>
      <w:r w:rsidRPr="006A1C73">
        <w:rPr>
          <w:rFonts w:cs="Simplified Arabic"/>
          <w:noProof/>
          <w:color w:val="000000" w:themeColor="text1"/>
          <w:lang w:eastAsia="ar-SA"/>
        </w:rPr>
        <w:t>Census</w:t>
      </w:r>
      <w:r w:rsidRPr="00324216">
        <w:rPr>
          <w:rFonts w:cs="Simplified Arabic"/>
          <w:noProof/>
          <w:color w:val="000000" w:themeColor="text1"/>
          <w:lang w:eastAsia="ar-SA"/>
        </w:rPr>
        <w:t xml:space="preserve"> Final Results </w:t>
      </w:r>
      <w:r w:rsidR="003E4166">
        <w:rPr>
          <w:rFonts w:cs="Simplified Arabic"/>
          <w:noProof/>
          <w:color w:val="000000" w:themeColor="text1"/>
          <w:lang w:eastAsia="ar-SA"/>
        </w:rPr>
        <w:t>–</w:t>
      </w:r>
      <w:r w:rsidR="00942028">
        <w:rPr>
          <w:rFonts w:cs="Simplified Arabic"/>
          <w:noProof/>
          <w:color w:val="000000" w:themeColor="text1"/>
          <w:lang w:eastAsia="ar-SA"/>
        </w:rPr>
        <w:t xml:space="preserve"> Summary</w:t>
      </w:r>
      <w:r w:rsidR="003E4166">
        <w:rPr>
          <w:rFonts w:cs="Simplified Arabic"/>
          <w:noProof/>
          <w:color w:val="000000" w:themeColor="text1"/>
          <w:lang w:eastAsia="ar-SA"/>
        </w:rPr>
        <w:t>"</w:t>
      </w:r>
      <w:r w:rsidRPr="00324216">
        <w:rPr>
          <w:rFonts w:cs="Simplified Arabic"/>
          <w:noProof/>
          <w:color w:val="000000" w:themeColor="text1"/>
          <w:lang w:eastAsia="ar-SA"/>
        </w:rPr>
        <w:t>, which is available at:</w:t>
      </w:r>
    </w:p>
    <w:p w:rsidR="00324216" w:rsidRPr="00003CD2" w:rsidRDefault="00FA2793" w:rsidP="00324216">
      <w:pPr>
        <w:pStyle w:val="ListParagraph"/>
        <w:bidi w:val="0"/>
        <w:ind w:left="426"/>
        <w:jc w:val="both"/>
        <w:rPr>
          <w:rFonts w:cs="Times New Roman"/>
          <w:color w:val="000000" w:themeColor="text1"/>
          <w:szCs w:val="24"/>
        </w:rPr>
      </w:pPr>
      <w:hyperlink r:id="rId14" w:history="1">
        <w:r w:rsidR="00003CD2" w:rsidRPr="00003CD2">
          <w:rPr>
            <w:rStyle w:val="Hyperlink"/>
            <w:rFonts w:cs="Times New Roman"/>
            <w:szCs w:val="24"/>
          </w:rPr>
          <w:t>http://www.pcbs.gov.ps/Downloads/book2383.pdf</w:t>
        </w:r>
      </w:hyperlink>
    </w:p>
    <w:p w:rsidR="00F1462C" w:rsidRPr="0065411A" w:rsidRDefault="00F1462C" w:rsidP="00B63AE7">
      <w:pPr>
        <w:jc w:val="both"/>
        <w:rPr>
          <w:color w:val="000000" w:themeColor="text1"/>
          <w:sz w:val="16"/>
          <w:szCs w:val="16"/>
        </w:rPr>
      </w:pPr>
    </w:p>
    <w:p w:rsidR="00DF084B" w:rsidRPr="001C28BB" w:rsidRDefault="00C263E8" w:rsidP="00A23CA2">
      <w:pPr>
        <w:pStyle w:val="ListParagraph"/>
        <w:numPr>
          <w:ilvl w:val="0"/>
          <w:numId w:val="12"/>
        </w:numPr>
        <w:bidi w:val="0"/>
        <w:ind w:left="426" w:hanging="284"/>
        <w:jc w:val="both"/>
        <w:rPr>
          <w:szCs w:val="24"/>
        </w:rPr>
      </w:pPr>
      <w:r w:rsidRPr="001C28BB">
        <w:rPr>
          <w:szCs w:val="24"/>
        </w:rPr>
        <w:t>Number</w:t>
      </w:r>
      <w:r w:rsidR="00F1462C" w:rsidRPr="001C28BB">
        <w:rPr>
          <w:szCs w:val="24"/>
        </w:rPr>
        <w:t xml:space="preserve"> of people actually counted </w:t>
      </w:r>
      <w:r w:rsidR="00324216" w:rsidRPr="001C28BB">
        <w:rPr>
          <w:szCs w:val="24"/>
        </w:rPr>
        <w:t xml:space="preserve">in </w:t>
      </w:r>
      <w:r w:rsidR="00131F23">
        <w:rPr>
          <w:szCs w:val="24"/>
        </w:rPr>
        <w:t>Jenin</w:t>
      </w:r>
      <w:r w:rsidR="00857E63">
        <w:rPr>
          <w:szCs w:val="24"/>
        </w:rPr>
        <w:t xml:space="preserve"> </w:t>
      </w:r>
      <w:r w:rsidR="00324216" w:rsidRPr="001C28BB">
        <w:rPr>
          <w:szCs w:val="24"/>
        </w:rPr>
        <w:t xml:space="preserve">governorate </w:t>
      </w:r>
      <w:r w:rsidR="00112769">
        <w:rPr>
          <w:szCs w:val="24"/>
        </w:rPr>
        <w:t>308,618</w:t>
      </w:r>
      <w:r w:rsidR="00F1462C" w:rsidRPr="001C28BB">
        <w:rPr>
          <w:szCs w:val="24"/>
        </w:rPr>
        <w:t xml:space="preserve"> includes </w:t>
      </w:r>
      <w:r w:rsidR="00112769">
        <w:rPr>
          <w:szCs w:val="24"/>
        </w:rPr>
        <w:t>196</w:t>
      </w:r>
      <w:r w:rsidR="00F1462C" w:rsidRPr="001C28BB">
        <w:rPr>
          <w:szCs w:val="24"/>
        </w:rPr>
        <w:t xml:space="preserve"> individuals whose </w:t>
      </w:r>
      <w:r w:rsidR="000429D2" w:rsidRPr="001C28BB">
        <w:rPr>
          <w:szCs w:val="24"/>
        </w:rPr>
        <w:t xml:space="preserve">data </w:t>
      </w:r>
      <w:r w:rsidR="00F1462C" w:rsidRPr="001C28BB">
        <w:rPr>
          <w:szCs w:val="24"/>
        </w:rPr>
        <w:t xml:space="preserve">were </w:t>
      </w:r>
      <w:r w:rsidRPr="001C28BB">
        <w:rPr>
          <w:szCs w:val="24"/>
        </w:rPr>
        <w:t>not obtained</w:t>
      </w:r>
      <w:r w:rsidR="00F1462C" w:rsidRPr="001C28BB">
        <w:rPr>
          <w:szCs w:val="24"/>
        </w:rPr>
        <w:t>,</w:t>
      </w:r>
      <w:r w:rsidR="00611E60" w:rsidRPr="001C28BB">
        <w:rPr>
          <w:szCs w:val="24"/>
        </w:rPr>
        <w:t xml:space="preserve"> </w:t>
      </w:r>
      <w:r w:rsidR="001C28BB" w:rsidRPr="001C28BB">
        <w:rPr>
          <w:szCs w:val="24"/>
        </w:rPr>
        <w:t>t</w:t>
      </w:r>
      <w:r w:rsidR="00611E60" w:rsidRPr="001C28BB">
        <w:rPr>
          <w:szCs w:val="24"/>
        </w:rPr>
        <w:t xml:space="preserve">he detailed data presented in </w:t>
      </w:r>
      <w:r w:rsidR="001C28BB" w:rsidRPr="001C28BB">
        <w:rPr>
          <w:szCs w:val="24"/>
        </w:rPr>
        <w:t>this</w:t>
      </w:r>
      <w:r w:rsidR="00611E60" w:rsidRPr="001C28BB">
        <w:rPr>
          <w:szCs w:val="24"/>
        </w:rPr>
        <w:t xml:space="preserve"> report including the tables </w:t>
      </w:r>
      <w:r w:rsidR="001C28BB" w:rsidRPr="001C28BB">
        <w:rPr>
          <w:szCs w:val="24"/>
        </w:rPr>
        <w:t>does not include</w:t>
      </w:r>
      <w:r w:rsidR="00611E60" w:rsidRPr="001C28BB">
        <w:rPr>
          <w:szCs w:val="24"/>
        </w:rPr>
        <w:t xml:space="preserve"> those individuals' data</w:t>
      </w:r>
      <w:r w:rsidR="00A23CA2">
        <w:rPr>
          <w:szCs w:val="24"/>
        </w:rPr>
        <w:t>.</w:t>
      </w:r>
    </w:p>
    <w:p w:rsidR="00DF084B" w:rsidRPr="001C28BB" w:rsidRDefault="00DF084B" w:rsidP="00DF084B">
      <w:pPr>
        <w:pStyle w:val="ListParagraph"/>
        <w:rPr>
          <w:color w:val="000000" w:themeColor="text1"/>
          <w:sz w:val="16"/>
          <w:szCs w:val="16"/>
        </w:rPr>
      </w:pPr>
    </w:p>
    <w:p w:rsidR="008D34E7" w:rsidRDefault="00705E2F" w:rsidP="00705E2F">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 unless otherwise.</w:t>
      </w:r>
    </w:p>
    <w:p w:rsidR="00705E2F" w:rsidRPr="00705E2F" w:rsidRDefault="00705E2F" w:rsidP="00705E2F">
      <w:pPr>
        <w:pStyle w:val="ListParagraph"/>
        <w:bidi w:val="0"/>
        <w:ind w:left="426"/>
        <w:jc w:val="both"/>
        <w:rPr>
          <w:color w:val="000000" w:themeColor="text1"/>
          <w:szCs w:val="24"/>
        </w:rPr>
      </w:pPr>
    </w:p>
    <w:p w:rsidR="006F339A" w:rsidRPr="006F339A" w:rsidRDefault="006F339A" w:rsidP="00324216">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r>
        <w:rPr>
          <w:b/>
          <w:bCs/>
          <w:color w:val="000000" w:themeColor="text1"/>
          <w:sz w:val="28"/>
          <w:szCs w:val="28"/>
        </w:rPr>
        <w:lastRenderedPageBreak/>
        <w:br w:type="page"/>
      </w:r>
    </w:p>
    <w:p w:rsidR="002B7F3C" w:rsidRDefault="002B7F3C" w:rsidP="002B7F3C">
      <w:pPr>
        <w:jc w:val="center"/>
        <w:rPr>
          <w:b/>
          <w:bCs/>
          <w:color w:val="000000" w:themeColor="text1"/>
          <w:sz w:val="28"/>
          <w:szCs w:val="28"/>
        </w:rPr>
      </w:pPr>
      <w:r w:rsidRPr="003C25B4">
        <w:rPr>
          <w:b/>
          <w:bCs/>
          <w:color w:val="000000" w:themeColor="text1"/>
          <w:sz w:val="28"/>
          <w:szCs w:val="28"/>
        </w:rPr>
        <w:lastRenderedPageBreak/>
        <w:t>Table of Contents</w:t>
      </w:r>
    </w:p>
    <w:p w:rsidR="002B7F3C" w:rsidRPr="003C25B4" w:rsidRDefault="002B7F3C" w:rsidP="002B7F3C">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2B7F3C" w:rsidRPr="003C25B4" w:rsidTr="0062041C">
        <w:trPr>
          <w:cantSplit/>
          <w:tblHeader/>
          <w:jc w:val="center"/>
        </w:trPr>
        <w:tc>
          <w:tcPr>
            <w:tcW w:w="1114" w:type="dxa"/>
          </w:tcPr>
          <w:p w:rsidR="002B7F3C" w:rsidRPr="00DF7952" w:rsidRDefault="002B7F3C" w:rsidP="0062041C">
            <w:pPr>
              <w:jc w:val="center"/>
              <w:rPr>
                <w:b/>
                <w:bCs/>
                <w:color w:val="000000" w:themeColor="text1"/>
              </w:rPr>
            </w:pPr>
            <w:r w:rsidRPr="00DF7952">
              <w:rPr>
                <w:b/>
                <w:bCs/>
                <w:color w:val="000000" w:themeColor="text1"/>
              </w:rPr>
              <w:t>Page</w:t>
            </w:r>
          </w:p>
        </w:tc>
        <w:tc>
          <w:tcPr>
            <w:tcW w:w="7637" w:type="dxa"/>
            <w:gridSpan w:val="2"/>
          </w:tcPr>
          <w:p w:rsidR="002B7F3C" w:rsidRPr="00DF7952" w:rsidRDefault="002B7F3C" w:rsidP="0062041C">
            <w:pPr>
              <w:pStyle w:val="Heading1"/>
              <w:jc w:val="left"/>
              <w:rPr>
                <w:rFonts w:eastAsia="Arial Unicode MS"/>
                <w:color w:val="000000" w:themeColor="text1"/>
              </w:rPr>
            </w:pPr>
            <w:r w:rsidRPr="00DF7952">
              <w:rPr>
                <w:color w:val="000000" w:themeColor="text1"/>
              </w:rPr>
              <w:t>Subject</w:t>
            </w:r>
          </w:p>
        </w:tc>
      </w:tr>
      <w:tr w:rsidR="002B7F3C" w:rsidRPr="003C25B4" w:rsidTr="001D5242">
        <w:trPr>
          <w:trHeight w:hRule="exact" w:val="79"/>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pStyle w:val="Heading2"/>
              <w:jc w:val="left"/>
              <w:rPr>
                <w:rFonts w:eastAsia="Arial Unicode MS"/>
                <w:color w:val="000000" w:themeColor="text1"/>
              </w:rPr>
            </w:pPr>
          </w:p>
        </w:tc>
        <w:tc>
          <w:tcPr>
            <w:tcW w:w="5901" w:type="dxa"/>
          </w:tcPr>
          <w:p w:rsidR="002B7F3C" w:rsidRPr="00DF7952" w:rsidRDefault="002B7F3C" w:rsidP="0062041C">
            <w:pPr>
              <w:pStyle w:val="Footer"/>
              <w:tabs>
                <w:tab w:val="clear" w:pos="4153"/>
                <w:tab w:val="clear" w:pos="8306"/>
              </w:tabs>
            </w:pPr>
            <w:r w:rsidRPr="00DF7952">
              <w:t>List of Tables</w:t>
            </w:r>
          </w:p>
        </w:tc>
        <w:tc>
          <w:tcPr>
            <w:tcW w:w="1736" w:type="dxa"/>
          </w:tcPr>
          <w:p w:rsidR="002B7F3C" w:rsidRPr="00DF7952" w:rsidRDefault="002B7F3C" w:rsidP="0062041C">
            <w:pPr>
              <w:rPr>
                <w:b/>
                <w:bCs/>
                <w:color w:val="000000" w:themeColor="text1"/>
              </w:rPr>
            </w:pPr>
          </w:p>
        </w:tc>
      </w:tr>
      <w:tr w:rsidR="002B7F3C" w:rsidRPr="003C25B4" w:rsidTr="0062041C">
        <w:trPr>
          <w:trHeight w:hRule="exact" w:val="95"/>
          <w:jc w:val="center"/>
        </w:trPr>
        <w:tc>
          <w:tcPr>
            <w:tcW w:w="7015" w:type="dxa"/>
            <w:gridSpan w:val="2"/>
          </w:tcPr>
          <w:p w:rsidR="002B7F3C" w:rsidRPr="00DF7952" w:rsidRDefault="002B7F3C" w:rsidP="0062041C">
            <w:pPr>
              <w:pStyle w:val="xl27"/>
              <w:pBdr>
                <w:left w:val="none" w:sz="0" w:space="0" w:color="auto"/>
                <w:bottom w:val="none" w:sz="0" w:space="0" w:color="auto"/>
                <w:right w:val="none" w:sz="0" w:space="0" w:color="auto"/>
              </w:pBdr>
              <w:bidi/>
              <w:spacing w:before="0" w:beforeAutospacing="0" w:after="0" w:afterAutospacing="0"/>
              <w:rPr>
                <w:b/>
                <w:bCs/>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2B7F3C" w:rsidP="0062041C">
            <w:pPr>
              <w:rPr>
                <w:b/>
                <w:bCs/>
                <w:color w:val="000000" w:themeColor="text1"/>
              </w:rPr>
            </w:pPr>
          </w:p>
        </w:tc>
        <w:tc>
          <w:tcPr>
            <w:tcW w:w="5901" w:type="dxa"/>
          </w:tcPr>
          <w:p w:rsidR="002B7F3C" w:rsidRPr="00DF7952" w:rsidRDefault="002B7F3C" w:rsidP="0062041C">
            <w:pPr>
              <w:pStyle w:val="Footer"/>
              <w:tabs>
                <w:tab w:val="clear" w:pos="4153"/>
                <w:tab w:val="clear" w:pos="8306"/>
              </w:tabs>
            </w:pPr>
            <w:r w:rsidRPr="00DF7952">
              <w:t>Introduction</w:t>
            </w: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160"/>
          <w:jc w:val="center"/>
        </w:trPr>
        <w:tc>
          <w:tcPr>
            <w:tcW w:w="7015" w:type="dxa"/>
            <w:gridSpan w:val="2"/>
          </w:tcPr>
          <w:p w:rsidR="002B7F3C" w:rsidRPr="00DF7952" w:rsidRDefault="002B7F3C" w:rsidP="0062041C">
            <w:pPr>
              <w:rPr>
                <w:color w:val="000000" w:themeColor="text1"/>
              </w:rPr>
            </w:pPr>
          </w:p>
        </w:tc>
        <w:tc>
          <w:tcPr>
            <w:tcW w:w="1736" w:type="dxa"/>
          </w:tcPr>
          <w:p w:rsidR="002B7F3C" w:rsidRPr="00DF7952" w:rsidRDefault="002B7F3C" w:rsidP="0062041C">
            <w:pPr>
              <w:rPr>
                <w:color w:val="000000" w:themeColor="text1"/>
              </w:rPr>
            </w:pPr>
          </w:p>
        </w:tc>
      </w:tr>
      <w:tr w:rsidR="002B7F3C" w:rsidRPr="003C25B4" w:rsidTr="0062041C">
        <w:trPr>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DF7952" w:rsidRDefault="002B7F3C" w:rsidP="0062041C">
            <w:pPr>
              <w:rPr>
                <w:b/>
                <w:bCs/>
                <w:color w:val="000000" w:themeColor="text1"/>
              </w:rPr>
            </w:pPr>
            <w:r w:rsidRPr="00DF7952">
              <w:rPr>
                <w:b/>
                <w:bCs/>
                <w:color w:val="000000" w:themeColor="text1"/>
              </w:rPr>
              <w:t>Terms, Indicators and Classifications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One:</w:t>
            </w:r>
          </w:p>
        </w:tc>
      </w:tr>
      <w:tr w:rsidR="002B7F3C" w:rsidRPr="003C25B4" w:rsidTr="0062041C">
        <w:trPr>
          <w:trHeight w:hRule="exact" w:val="77"/>
          <w:jc w:val="center"/>
        </w:trPr>
        <w:tc>
          <w:tcPr>
            <w:tcW w:w="1114" w:type="dxa"/>
          </w:tcPr>
          <w:p w:rsidR="002B7F3C" w:rsidRPr="00DF7952" w:rsidRDefault="002B7F3C" w:rsidP="0062041C">
            <w:pPr>
              <w:jc w:val="center"/>
              <w:rPr>
                <w:b/>
                <w:bCs/>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val="347"/>
          <w:jc w:val="center"/>
        </w:trPr>
        <w:tc>
          <w:tcPr>
            <w:tcW w:w="1114" w:type="dxa"/>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17</w:t>
            </w:r>
            <w:r>
              <w:rPr>
                <w:b/>
                <w:bCs/>
                <w:color w:val="000000" w:themeColor="text1"/>
              </w:rPr>
              <w:t>]</w:t>
            </w:r>
          </w:p>
        </w:tc>
        <w:tc>
          <w:tcPr>
            <w:tcW w:w="5901" w:type="dxa"/>
          </w:tcPr>
          <w:p w:rsidR="002B7F3C" w:rsidRPr="00AB574F" w:rsidRDefault="002B7F3C" w:rsidP="0062041C">
            <w:r w:rsidRPr="00AB574F">
              <w:t>1.1 Terms</w:t>
            </w:r>
            <w:r w:rsidRPr="00AB574F">
              <w:rPr>
                <w:rtl/>
              </w:rPr>
              <w:t xml:space="preserve"> </w:t>
            </w:r>
            <w:r w:rsidRPr="00AB574F">
              <w:t>and Indicators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tcPr>
          <w:p w:rsidR="002B7F3C" w:rsidRPr="00AB574F" w:rsidRDefault="00C11792" w:rsidP="0062041C">
            <w:pPr>
              <w:jc w:val="center"/>
              <w:rPr>
                <w:color w:val="000000" w:themeColor="text1"/>
              </w:rPr>
            </w:pPr>
            <w:r>
              <w:rPr>
                <w:color w:val="000000" w:themeColor="text1"/>
              </w:rPr>
              <w:t>[</w:t>
            </w:r>
            <w:r w:rsidR="00EA719F">
              <w:rPr>
                <w:color w:val="000000" w:themeColor="text1"/>
              </w:rPr>
              <w:t>28</w:t>
            </w:r>
            <w:r>
              <w:rPr>
                <w:color w:val="000000" w:themeColor="text1"/>
              </w:rPr>
              <w:t>]</w:t>
            </w:r>
          </w:p>
        </w:tc>
        <w:tc>
          <w:tcPr>
            <w:tcW w:w="5901" w:type="dxa"/>
          </w:tcPr>
          <w:p w:rsidR="002B7F3C" w:rsidRPr="00AB574F" w:rsidRDefault="002B7F3C" w:rsidP="0062041C">
            <w:r w:rsidRPr="00AB574F">
              <w:t>1.2 Classifications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160"/>
          <w:jc w:val="center"/>
        </w:trPr>
        <w:tc>
          <w:tcPr>
            <w:tcW w:w="1114" w:type="dxa"/>
          </w:tcPr>
          <w:p w:rsidR="002B7F3C" w:rsidRPr="00DF7952" w:rsidRDefault="002B7F3C" w:rsidP="0062041C">
            <w:pPr>
              <w:rPr>
                <w:color w:val="000000" w:themeColor="text1"/>
              </w:rPr>
            </w:pPr>
          </w:p>
        </w:tc>
        <w:tc>
          <w:tcPr>
            <w:tcW w:w="5901" w:type="dxa"/>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color w:val="000000" w:themeColor="text1"/>
              </w:rPr>
            </w:pPr>
          </w:p>
        </w:tc>
      </w:tr>
      <w:tr w:rsidR="002B7F3C" w:rsidRPr="003C25B4" w:rsidTr="0062041C">
        <w:trPr>
          <w:jc w:val="center"/>
        </w:trPr>
        <w:tc>
          <w:tcPr>
            <w:tcW w:w="1114" w:type="dxa"/>
            <w:vAlign w:val="center"/>
          </w:tcPr>
          <w:p w:rsidR="002B7F3C" w:rsidRPr="00DF7952" w:rsidRDefault="00C11792" w:rsidP="0062041C">
            <w:pPr>
              <w:jc w:val="center"/>
              <w:rPr>
                <w:b/>
                <w:bCs/>
                <w:color w:val="000000" w:themeColor="text1"/>
              </w:rPr>
            </w:pPr>
            <w:r>
              <w:rPr>
                <w:b/>
                <w:bCs/>
                <w:color w:val="000000" w:themeColor="text1"/>
              </w:rPr>
              <w:t>[</w:t>
            </w:r>
            <w:r w:rsidR="00EA719F">
              <w:rPr>
                <w:b/>
                <w:bCs/>
                <w:color w:val="000000" w:themeColor="text1"/>
              </w:rPr>
              <w:t>29</w:t>
            </w:r>
            <w:r>
              <w:rPr>
                <w:b/>
                <w:bCs/>
                <w:color w:val="000000" w:themeColor="text1"/>
              </w:rPr>
              <w:t>]</w:t>
            </w:r>
          </w:p>
        </w:tc>
        <w:tc>
          <w:tcPr>
            <w:tcW w:w="5901" w:type="dxa"/>
            <w:vAlign w:val="center"/>
          </w:tcPr>
          <w:p w:rsidR="002B7F3C" w:rsidRPr="00DF7952" w:rsidRDefault="002B7F3C" w:rsidP="0062041C">
            <w:pPr>
              <w:pStyle w:val="Header"/>
              <w:tabs>
                <w:tab w:val="left" w:pos="720"/>
              </w:tabs>
              <w:rPr>
                <w:rFonts w:cs="Simplified Arabic"/>
                <w:b/>
                <w:bCs/>
                <w:color w:val="000000" w:themeColor="text1"/>
              </w:rPr>
            </w:pPr>
            <w:r w:rsidRPr="00DF7952">
              <w:rPr>
                <w:rFonts w:cs="Simplified Arabic"/>
                <w:b/>
                <w:bCs/>
                <w:color w:val="000000" w:themeColor="text1"/>
              </w:rPr>
              <w:t>Main Findings</w:t>
            </w:r>
          </w:p>
        </w:tc>
        <w:tc>
          <w:tcPr>
            <w:tcW w:w="1736" w:type="dxa"/>
            <w:vAlign w:val="center"/>
          </w:tcPr>
          <w:p w:rsidR="002B7F3C" w:rsidRPr="00DF7952" w:rsidRDefault="002B7F3C" w:rsidP="0062041C">
            <w:pPr>
              <w:pStyle w:val="Footer"/>
              <w:tabs>
                <w:tab w:val="clear" w:pos="4153"/>
                <w:tab w:val="clear" w:pos="8306"/>
              </w:tabs>
              <w:rPr>
                <w:color w:val="000000" w:themeColor="text1"/>
              </w:rPr>
            </w:pPr>
            <w:r w:rsidRPr="00DF7952">
              <w:rPr>
                <w:color w:val="000000" w:themeColor="text1"/>
              </w:rPr>
              <w:t>Chapter Two:</w:t>
            </w:r>
          </w:p>
        </w:tc>
      </w:tr>
      <w:tr w:rsidR="002B7F3C" w:rsidRPr="003C25B4" w:rsidTr="0062041C">
        <w:trPr>
          <w:trHeight w:hRule="exact" w:val="53"/>
          <w:jc w:val="center"/>
        </w:trPr>
        <w:tc>
          <w:tcPr>
            <w:tcW w:w="1114" w:type="dxa"/>
            <w:vAlign w:val="center"/>
          </w:tcPr>
          <w:p w:rsidR="002B7F3C" w:rsidRPr="00DF7952" w:rsidRDefault="00732467" w:rsidP="0062041C">
            <w:pPr>
              <w:jc w:val="center"/>
              <w:rPr>
                <w:b/>
                <w:bCs/>
                <w:color w:val="000000" w:themeColor="text1"/>
              </w:rPr>
            </w:pPr>
            <w:r>
              <w:rPr>
                <w:b/>
                <w:bCs/>
                <w:color w:val="000000" w:themeColor="text1"/>
              </w:rPr>
              <w:t>27272</w:t>
            </w:r>
          </w:p>
        </w:tc>
        <w:tc>
          <w:tcPr>
            <w:tcW w:w="5901" w:type="dxa"/>
            <w:vAlign w:val="center"/>
          </w:tcPr>
          <w:p w:rsidR="002B7F3C" w:rsidRPr="00DF7952" w:rsidRDefault="002B7F3C" w:rsidP="0062041C"/>
        </w:tc>
        <w:tc>
          <w:tcPr>
            <w:tcW w:w="1736" w:type="dxa"/>
            <w:vAlign w:val="center"/>
          </w:tcPr>
          <w:p w:rsidR="002B7F3C" w:rsidRPr="00DF7952" w:rsidRDefault="002B7F3C" w:rsidP="0062041C">
            <w:pPr>
              <w:pStyle w:val="Footer"/>
              <w:tabs>
                <w:tab w:val="clear" w:pos="4153"/>
                <w:tab w:val="clear" w:pos="8306"/>
              </w:tabs>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r w:rsidRPr="00AB574F">
              <w:t>2.1 Population Final Results</w:t>
            </w:r>
          </w:p>
        </w:tc>
        <w:tc>
          <w:tcPr>
            <w:tcW w:w="1736" w:type="dxa"/>
            <w:vAlign w:val="center"/>
          </w:tcPr>
          <w:p w:rsidR="002B7F3C" w:rsidRPr="00AB574F" w:rsidRDefault="002B7F3C" w:rsidP="0062041C">
            <w:pPr>
              <w:pStyle w:val="Footer"/>
              <w:tabs>
                <w:tab w:val="clear" w:pos="4153"/>
                <w:tab w:val="clear" w:pos="8306"/>
              </w:tabs>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 xml:space="preserve">2.1.1 Population </w:t>
            </w:r>
            <w:r w:rsidRPr="00FA7B20">
              <w:t>and Sex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29</w:t>
            </w:r>
            <w:r>
              <w:rPr>
                <w:color w:val="000000" w:themeColor="text1"/>
              </w:rPr>
              <w:t>]</w:t>
            </w:r>
          </w:p>
        </w:tc>
        <w:tc>
          <w:tcPr>
            <w:tcW w:w="5901" w:type="dxa"/>
            <w:vAlign w:val="center"/>
          </w:tcPr>
          <w:p w:rsidR="002B7F3C" w:rsidRPr="00AB574F" w:rsidRDefault="002B7F3C" w:rsidP="0062041C">
            <w:pPr>
              <w:ind w:left="406"/>
            </w:pPr>
            <w:r w:rsidRPr="00AB574F">
              <w:t>2.1.2 Population Age Structure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AB574F" w:rsidRDefault="002B7F3C" w:rsidP="0062041C">
            <w:pPr>
              <w:pStyle w:val="BodyText2"/>
              <w:tabs>
                <w:tab w:val="left" w:pos="458"/>
              </w:tabs>
              <w:ind w:left="406" w:hanging="406"/>
              <w:jc w:val="left"/>
            </w:pPr>
            <w:r w:rsidRPr="00AB574F">
              <w:t>2.2 Final Results of the Basic Characteristics of Population</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CC27FD">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 xml:space="preserve">2.2.1 Prevalence of Disability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tl/>
              </w:rPr>
            </w:pPr>
            <w:r>
              <w:rPr>
                <w:color w:val="000000" w:themeColor="text1"/>
              </w:rPr>
              <w:t>[</w:t>
            </w:r>
            <w:r w:rsidR="00EA719F">
              <w:rPr>
                <w:color w:val="000000" w:themeColor="text1"/>
              </w:rPr>
              <w:t>30</w:t>
            </w:r>
            <w:r>
              <w:rPr>
                <w:color w:val="000000" w:themeColor="text1"/>
              </w:rPr>
              <w:t>]</w:t>
            </w:r>
          </w:p>
        </w:tc>
        <w:tc>
          <w:tcPr>
            <w:tcW w:w="5901" w:type="dxa"/>
            <w:vAlign w:val="center"/>
          </w:tcPr>
          <w:p w:rsidR="002B7F3C" w:rsidRPr="007C0A9A" w:rsidRDefault="002B7F3C" w:rsidP="0062041C">
            <w:pPr>
              <w:ind w:left="406"/>
            </w:pPr>
            <w:r w:rsidRPr="007C0A9A">
              <w:t>2.2.2 Basic Characteristics of Education</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7C6759">
            <w:pPr>
              <w:jc w:val="center"/>
              <w:rPr>
                <w:color w:val="000000" w:themeColor="text1"/>
              </w:rPr>
            </w:pPr>
            <w:r>
              <w:rPr>
                <w:color w:val="000000" w:themeColor="text1"/>
              </w:rPr>
              <w:t>[</w:t>
            </w:r>
            <w:r w:rsidR="00EA719F">
              <w:rPr>
                <w:color w:val="000000" w:themeColor="text1"/>
              </w:rPr>
              <w:t>3</w:t>
            </w:r>
            <w:r w:rsidR="007C6759">
              <w:rPr>
                <w:color w:val="000000" w:themeColor="text1"/>
              </w:rPr>
              <w:t>2</w:t>
            </w:r>
            <w:r>
              <w:rPr>
                <w:color w:val="000000" w:themeColor="text1"/>
              </w:rPr>
              <w:t>]</w:t>
            </w:r>
          </w:p>
        </w:tc>
        <w:tc>
          <w:tcPr>
            <w:tcW w:w="5901" w:type="dxa"/>
            <w:vAlign w:val="center"/>
          </w:tcPr>
          <w:p w:rsidR="002B7F3C" w:rsidRPr="007C0A9A" w:rsidRDefault="002B7F3C" w:rsidP="0062041C">
            <w:pPr>
              <w:ind w:left="406"/>
            </w:pPr>
            <w:r w:rsidRPr="007C0A9A">
              <w:t xml:space="preserve">2.2.3 Basic Characteristics of Labor </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62041C">
            <w:pPr>
              <w:jc w:val="center"/>
              <w:rPr>
                <w:color w:val="000000" w:themeColor="text1"/>
              </w:rPr>
            </w:pPr>
            <w:r>
              <w:rPr>
                <w:color w:val="000000" w:themeColor="text1"/>
              </w:rPr>
              <w:t>[</w:t>
            </w:r>
            <w:r w:rsidR="00CC27FD">
              <w:rPr>
                <w:color w:val="000000" w:themeColor="text1"/>
              </w:rPr>
              <w:t>32</w:t>
            </w:r>
            <w:r>
              <w:rPr>
                <w:color w:val="000000" w:themeColor="text1"/>
              </w:rPr>
              <w:t>]</w:t>
            </w:r>
          </w:p>
        </w:tc>
        <w:tc>
          <w:tcPr>
            <w:tcW w:w="5901" w:type="dxa"/>
            <w:vAlign w:val="center"/>
          </w:tcPr>
          <w:p w:rsidR="002B7F3C" w:rsidRPr="007C0A9A" w:rsidRDefault="002B7F3C" w:rsidP="0062041C">
            <w:pPr>
              <w:ind w:left="406"/>
            </w:pPr>
            <w:r w:rsidRPr="007C0A9A">
              <w:t>2.2.4 Basic Characteristics of Marriage</w:t>
            </w:r>
          </w:p>
        </w:tc>
        <w:tc>
          <w:tcPr>
            <w:tcW w:w="1736" w:type="dxa"/>
            <w:vAlign w:val="center"/>
          </w:tcPr>
          <w:p w:rsidR="002B7F3C" w:rsidRPr="00DF7952"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7C0A9A" w:rsidRDefault="00C11792" w:rsidP="007C6759">
            <w:pPr>
              <w:jc w:val="center"/>
              <w:rPr>
                <w:color w:val="000000" w:themeColor="text1"/>
              </w:rPr>
            </w:pPr>
            <w:r>
              <w:rPr>
                <w:color w:val="000000" w:themeColor="text1"/>
              </w:rPr>
              <w:t>[</w:t>
            </w:r>
            <w:r w:rsidR="00EA719F">
              <w:rPr>
                <w:color w:val="000000" w:themeColor="text1"/>
              </w:rPr>
              <w:t>3</w:t>
            </w:r>
            <w:r w:rsidR="007C6759">
              <w:rPr>
                <w:color w:val="000000" w:themeColor="text1"/>
              </w:rPr>
              <w:t>2</w:t>
            </w:r>
            <w:r>
              <w:rPr>
                <w:color w:val="000000" w:themeColor="text1"/>
              </w:rPr>
              <w:t>]</w:t>
            </w:r>
          </w:p>
        </w:tc>
        <w:tc>
          <w:tcPr>
            <w:tcW w:w="5901" w:type="dxa"/>
            <w:vAlign w:val="center"/>
          </w:tcPr>
          <w:p w:rsidR="002B7F3C" w:rsidRPr="00AB574F" w:rsidRDefault="000B3A21" w:rsidP="0062041C">
            <w:pPr>
              <w:pStyle w:val="BodyText2"/>
              <w:jc w:val="left"/>
            </w:pPr>
            <w:r>
              <w:t xml:space="preserve">2.3 Number of Private </w:t>
            </w:r>
            <w:r w:rsidR="002B7F3C" w:rsidRPr="00AB574F">
              <w:t>Households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7C6759">
            <w:pPr>
              <w:jc w:val="center"/>
              <w:rPr>
                <w:color w:val="000000" w:themeColor="text1"/>
              </w:rPr>
            </w:pPr>
            <w:r>
              <w:rPr>
                <w:color w:val="000000" w:themeColor="text1"/>
              </w:rPr>
              <w:t>[</w:t>
            </w:r>
            <w:r w:rsidR="00EA719F">
              <w:rPr>
                <w:color w:val="000000" w:themeColor="text1"/>
              </w:rPr>
              <w:t>3</w:t>
            </w:r>
            <w:r w:rsidR="007C6759">
              <w:rPr>
                <w:color w:val="000000" w:themeColor="text1"/>
              </w:rPr>
              <w:t>3</w:t>
            </w:r>
            <w:r>
              <w:rPr>
                <w:color w:val="000000" w:themeColor="text1"/>
              </w:rPr>
              <w:t>]</w:t>
            </w:r>
          </w:p>
        </w:tc>
        <w:tc>
          <w:tcPr>
            <w:tcW w:w="5901" w:type="dxa"/>
            <w:vAlign w:val="center"/>
          </w:tcPr>
          <w:p w:rsidR="002B7F3C" w:rsidRPr="00AB574F" w:rsidRDefault="002B7F3C" w:rsidP="0062041C">
            <w:pPr>
              <w:pStyle w:val="BodyText2"/>
              <w:jc w:val="left"/>
            </w:pPr>
            <w:r w:rsidRPr="00AB574F">
              <w:t xml:space="preserve">2.4 Occupied Housing </w:t>
            </w:r>
            <w:r w:rsidR="0019565C" w:rsidRPr="00AB574F">
              <w:t>Units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7C6759">
            <w:pPr>
              <w:jc w:val="center"/>
              <w:rPr>
                <w:color w:val="000000" w:themeColor="text1"/>
              </w:rPr>
            </w:pPr>
            <w:r>
              <w:rPr>
                <w:color w:val="000000" w:themeColor="text1"/>
              </w:rPr>
              <w:t>[</w:t>
            </w:r>
            <w:r w:rsidR="00EA719F">
              <w:rPr>
                <w:color w:val="000000" w:themeColor="text1"/>
              </w:rPr>
              <w:t>3</w:t>
            </w:r>
            <w:r w:rsidR="007C6759">
              <w:rPr>
                <w:color w:val="000000" w:themeColor="text1"/>
              </w:rPr>
              <w:t>3</w:t>
            </w:r>
            <w:r>
              <w:rPr>
                <w:color w:val="000000" w:themeColor="text1"/>
              </w:rPr>
              <w:t>]</w:t>
            </w:r>
          </w:p>
        </w:tc>
        <w:tc>
          <w:tcPr>
            <w:tcW w:w="5901" w:type="dxa"/>
            <w:vAlign w:val="center"/>
          </w:tcPr>
          <w:p w:rsidR="002B7F3C" w:rsidRPr="00AB574F" w:rsidRDefault="002B7F3C" w:rsidP="0062041C">
            <w:pPr>
              <w:ind w:left="406"/>
            </w:pPr>
            <w:r>
              <w:t xml:space="preserve">2.4.1 </w:t>
            </w:r>
            <w:r w:rsidRPr="00AB574F">
              <w:t>Occupied Housing Units by Type</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2</w:t>
            </w:r>
            <w:r w:rsidRPr="00AB574F">
              <w:t xml:space="preserve"> </w:t>
            </w:r>
            <w:r w:rsidRPr="007C0A9A">
              <w:t>Main Source of Drinking Water</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340"/>
          <w:jc w:val="center"/>
        </w:trPr>
        <w:tc>
          <w:tcPr>
            <w:tcW w:w="1114" w:type="dxa"/>
            <w:vAlign w:val="center"/>
          </w:tcPr>
          <w:p w:rsidR="002B7F3C" w:rsidRPr="00AB574F" w:rsidRDefault="00C11792" w:rsidP="0062041C">
            <w:pPr>
              <w:jc w:val="center"/>
              <w:rPr>
                <w:color w:val="000000" w:themeColor="text1"/>
              </w:rPr>
            </w:pPr>
            <w:r>
              <w:rPr>
                <w:color w:val="000000" w:themeColor="text1"/>
              </w:rPr>
              <w:t>[</w:t>
            </w:r>
            <w:r w:rsidR="00EA719F">
              <w:rPr>
                <w:color w:val="000000" w:themeColor="text1"/>
              </w:rPr>
              <w:t>33</w:t>
            </w:r>
            <w:r>
              <w:rPr>
                <w:color w:val="000000" w:themeColor="text1"/>
              </w:rPr>
              <w:t>]</w:t>
            </w:r>
          </w:p>
        </w:tc>
        <w:tc>
          <w:tcPr>
            <w:tcW w:w="5901" w:type="dxa"/>
            <w:vAlign w:val="center"/>
          </w:tcPr>
          <w:p w:rsidR="002B7F3C" w:rsidRPr="00AB574F" w:rsidRDefault="002B7F3C" w:rsidP="0062041C">
            <w:pPr>
              <w:ind w:left="406"/>
            </w:pPr>
            <w:r w:rsidRPr="00AB574F">
              <w:t>2.4.</w:t>
            </w:r>
            <w:r>
              <w:t>3</w:t>
            </w:r>
            <w:r w:rsidRPr="00AB574F">
              <w:t xml:space="preserve"> </w:t>
            </w:r>
            <w:r w:rsidRPr="007C0A9A">
              <w:t>Durable Goods</w:t>
            </w:r>
          </w:p>
        </w:tc>
        <w:tc>
          <w:tcPr>
            <w:tcW w:w="1736" w:type="dxa"/>
            <w:vAlign w:val="center"/>
          </w:tcPr>
          <w:p w:rsidR="002B7F3C" w:rsidRPr="00AB574F" w:rsidRDefault="002B7F3C" w:rsidP="0062041C">
            <w:pPr>
              <w:pStyle w:val="Footer"/>
              <w:tabs>
                <w:tab w:val="clear" w:pos="4153"/>
                <w:tab w:val="clear" w:pos="8306"/>
              </w:tabs>
              <w:rPr>
                <w:color w:val="000000" w:themeColor="text1"/>
              </w:rPr>
            </w:pPr>
          </w:p>
        </w:tc>
      </w:tr>
      <w:tr w:rsidR="002B7F3C" w:rsidRPr="003C25B4" w:rsidTr="0062041C">
        <w:trPr>
          <w:trHeight w:hRule="exact" w:val="70"/>
          <w:jc w:val="center"/>
        </w:trPr>
        <w:tc>
          <w:tcPr>
            <w:tcW w:w="7015" w:type="dxa"/>
            <w:gridSpan w:val="2"/>
          </w:tcPr>
          <w:p w:rsidR="002B7F3C" w:rsidRPr="00DF7952" w:rsidRDefault="002B7F3C" w:rsidP="0062041C">
            <w:pPr>
              <w:rPr>
                <w:b/>
                <w:bCs/>
                <w:color w:val="000000" w:themeColor="text1"/>
              </w:rPr>
            </w:pPr>
          </w:p>
        </w:tc>
        <w:tc>
          <w:tcPr>
            <w:tcW w:w="1736" w:type="dxa"/>
            <w:vAlign w:val="center"/>
          </w:tcPr>
          <w:p w:rsidR="002B7F3C" w:rsidRPr="00DF7952" w:rsidRDefault="002B7F3C" w:rsidP="0062041C">
            <w:pPr>
              <w:jc w:val="center"/>
              <w:rPr>
                <w:b/>
                <w:bCs/>
                <w:color w:val="000000" w:themeColor="text1"/>
              </w:rPr>
            </w:pPr>
          </w:p>
        </w:tc>
      </w:tr>
      <w:tr w:rsidR="002B7F3C" w:rsidRPr="003C25B4" w:rsidTr="0062041C">
        <w:trPr>
          <w:trHeight w:hRule="exact" w:val="340"/>
          <w:jc w:val="center"/>
        </w:trPr>
        <w:tc>
          <w:tcPr>
            <w:tcW w:w="1114" w:type="dxa"/>
          </w:tcPr>
          <w:p w:rsidR="002B7F3C" w:rsidRPr="00DF7952" w:rsidRDefault="00966234" w:rsidP="0062041C">
            <w:pPr>
              <w:jc w:val="center"/>
              <w:rPr>
                <w:b/>
                <w:bCs/>
                <w:color w:val="000000" w:themeColor="text1"/>
              </w:rPr>
            </w:pPr>
            <w:r>
              <w:rPr>
                <w:b/>
                <w:bCs/>
                <w:color w:val="000000" w:themeColor="text1"/>
              </w:rPr>
              <w:t>41</w:t>
            </w:r>
          </w:p>
        </w:tc>
        <w:tc>
          <w:tcPr>
            <w:tcW w:w="5901" w:type="dxa"/>
          </w:tcPr>
          <w:p w:rsidR="002B7F3C" w:rsidRPr="00DF7952" w:rsidRDefault="002B7F3C" w:rsidP="0062041C">
            <w:pPr>
              <w:rPr>
                <w:b/>
                <w:bCs/>
                <w:color w:val="000000" w:themeColor="text1"/>
              </w:rPr>
            </w:pPr>
            <w:r w:rsidRPr="00DF7952">
              <w:rPr>
                <w:b/>
                <w:bCs/>
                <w:color w:val="000000" w:themeColor="text1"/>
              </w:rPr>
              <w:t>Statistical Tables</w:t>
            </w:r>
          </w:p>
        </w:tc>
        <w:tc>
          <w:tcPr>
            <w:tcW w:w="1736" w:type="dxa"/>
            <w:vAlign w:val="center"/>
          </w:tcPr>
          <w:p w:rsidR="002B7F3C" w:rsidRPr="00DF7952" w:rsidRDefault="002B7F3C" w:rsidP="0062041C">
            <w:pPr>
              <w:pStyle w:val="Heading9"/>
              <w:rPr>
                <w:color w:val="000000" w:themeColor="text1"/>
                <w:szCs w:val="24"/>
                <w:lang w:eastAsia="en-US"/>
              </w:rPr>
            </w:pPr>
          </w:p>
        </w:tc>
      </w:tr>
    </w:tbl>
    <w:p w:rsidR="00595433" w:rsidRPr="003C25B4" w:rsidRDefault="0080395F" w:rsidP="0080395F">
      <w:pPr>
        <w:jc w:val="center"/>
        <w:rPr>
          <w:b/>
          <w:bCs/>
          <w:color w:val="000000" w:themeColor="text1"/>
        </w:rPr>
      </w:pPr>
      <w:r>
        <w:rPr>
          <w:b/>
          <w:bCs/>
          <w:color w:val="000000" w:themeColor="text1"/>
        </w:rPr>
        <w:tab/>
      </w:r>
    </w:p>
    <w:p w:rsidR="00595433" w:rsidRPr="003C25B4" w:rsidRDefault="00595433">
      <w:pPr>
        <w:jc w:val="center"/>
        <w:rPr>
          <w:b/>
          <w:bCs/>
          <w:color w:val="000000" w:themeColor="text1"/>
          <w:sz w:val="32"/>
          <w:szCs w:val="32"/>
        </w:rPr>
      </w:pPr>
    </w:p>
    <w:p w:rsidR="00595433" w:rsidRPr="003C25B4" w:rsidRDefault="00595433">
      <w:pPr>
        <w:jc w:val="center"/>
        <w:rPr>
          <w:b/>
          <w:bCs/>
          <w:color w:val="000000" w:themeColor="text1"/>
          <w:sz w:val="32"/>
          <w:szCs w:val="32"/>
        </w:rPr>
      </w:pPr>
    </w:p>
    <w:p w:rsidR="00595433" w:rsidRPr="003C25B4" w:rsidRDefault="00595433">
      <w:pPr>
        <w:pStyle w:val="Heading5"/>
        <w:rPr>
          <w:color w:val="000000" w:themeColor="text1"/>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DD52E1" w:rsidRDefault="00DD52E1" w:rsidP="00DD52E1">
      <w:pPr>
        <w:jc w:val="center"/>
        <w:rPr>
          <w:b/>
          <w:bCs/>
          <w:color w:val="000000" w:themeColor="text1"/>
          <w:sz w:val="28"/>
          <w:szCs w:val="28"/>
        </w:rPr>
      </w:pPr>
      <w:r>
        <w:rPr>
          <w:b/>
          <w:bCs/>
          <w:color w:val="000000" w:themeColor="text1"/>
          <w:sz w:val="28"/>
          <w:szCs w:val="28"/>
        </w:rPr>
        <w:lastRenderedPageBreak/>
        <w:t>List of Tables</w:t>
      </w:r>
    </w:p>
    <w:p w:rsidR="00DD52E1" w:rsidRDefault="00DD52E1" w:rsidP="00DD52E1">
      <w:pPr>
        <w:jc w:val="center"/>
        <w:rPr>
          <w:b/>
          <w:bCs/>
          <w:color w:val="000000" w:themeColor="text1"/>
          <w:sz w:val="28"/>
          <w:szCs w:val="28"/>
        </w:rPr>
      </w:pPr>
    </w:p>
    <w:tbl>
      <w:tblPr>
        <w:tblW w:w="9072" w:type="dxa"/>
        <w:jc w:val="center"/>
        <w:tblLook w:val="04A0"/>
      </w:tblPr>
      <w:tblGrid>
        <w:gridCol w:w="1217"/>
        <w:gridCol w:w="6779"/>
        <w:gridCol w:w="1076"/>
      </w:tblGrid>
      <w:tr w:rsidR="00DD52E1" w:rsidRPr="00B514F3" w:rsidTr="00BC423D">
        <w:trPr>
          <w:trHeight w:val="20"/>
          <w:tblHeader/>
          <w:jc w:val="center"/>
        </w:trPr>
        <w:tc>
          <w:tcPr>
            <w:tcW w:w="1242" w:type="dxa"/>
          </w:tcPr>
          <w:p w:rsidR="00DD52E1" w:rsidRPr="00734E65" w:rsidRDefault="00DD52E1" w:rsidP="0062041C">
            <w:pPr>
              <w:rPr>
                <w:b/>
                <w:bCs/>
                <w:color w:val="000000" w:themeColor="text1"/>
              </w:rPr>
            </w:pPr>
            <w:r w:rsidRPr="00734E65">
              <w:rPr>
                <w:b/>
                <w:bCs/>
                <w:color w:val="000000" w:themeColor="text1"/>
              </w:rPr>
              <w:t>Table</w:t>
            </w:r>
          </w:p>
        </w:tc>
        <w:tc>
          <w:tcPr>
            <w:tcW w:w="7088" w:type="dxa"/>
          </w:tcPr>
          <w:p w:rsidR="00DD52E1" w:rsidRPr="0007724C" w:rsidRDefault="00DD52E1" w:rsidP="0062041C">
            <w:pPr>
              <w:jc w:val="center"/>
              <w:rPr>
                <w:color w:val="000000" w:themeColor="text1"/>
              </w:rPr>
            </w:pPr>
          </w:p>
        </w:tc>
        <w:tc>
          <w:tcPr>
            <w:tcW w:w="1098" w:type="dxa"/>
          </w:tcPr>
          <w:p w:rsidR="00DD52E1" w:rsidRPr="00B514F3" w:rsidRDefault="00DD52E1" w:rsidP="0062041C">
            <w:pPr>
              <w:jc w:val="center"/>
              <w:rPr>
                <w:b/>
                <w:bCs/>
                <w:color w:val="000000" w:themeColor="text1"/>
              </w:rPr>
            </w:pPr>
            <w:r w:rsidRPr="00B514F3">
              <w:rPr>
                <w:b/>
                <w:bCs/>
                <w:color w:val="000000" w:themeColor="text1"/>
              </w:rPr>
              <w:t>Page</w:t>
            </w:r>
          </w:p>
        </w:tc>
      </w:tr>
      <w:tr w:rsidR="00DD52E1" w:rsidRPr="00B514F3" w:rsidTr="00BC423D">
        <w:trPr>
          <w:trHeight w:val="20"/>
          <w:tblHeader/>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392"/>
          <w:jc w:val="center"/>
        </w:trPr>
        <w:tc>
          <w:tcPr>
            <w:tcW w:w="1242" w:type="dxa"/>
          </w:tcPr>
          <w:p w:rsidR="00DD52E1" w:rsidRPr="00734E65" w:rsidRDefault="00DD52E1" w:rsidP="0062041C">
            <w:pPr>
              <w:rPr>
                <w:b/>
                <w:bCs/>
                <w:color w:val="000000" w:themeColor="text1"/>
              </w:rPr>
            </w:pPr>
            <w:r w:rsidRPr="00734E65">
              <w:rPr>
                <w:b/>
                <w:bCs/>
                <w:color w:val="000000" w:themeColor="text1"/>
              </w:rPr>
              <w:t>Table 1:</w:t>
            </w:r>
          </w:p>
        </w:tc>
        <w:tc>
          <w:tcPr>
            <w:tcW w:w="7088" w:type="dxa"/>
          </w:tcPr>
          <w:p w:rsidR="002C5C18" w:rsidRPr="004743B5" w:rsidRDefault="00DD52E1" w:rsidP="004743B5">
            <w:pPr>
              <w:jc w:val="both"/>
              <w:rPr>
                <w:color w:val="000000" w:themeColor="text1"/>
              </w:rPr>
            </w:pPr>
            <w:r w:rsidRPr="001022E3">
              <w:rPr>
                <w:color w:val="000000" w:themeColor="text1"/>
              </w:rPr>
              <w:t xml:space="preserve">Summary Results of Census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w:t>
            </w:r>
            <w:r w:rsidR="00C97AC4">
              <w:rPr>
                <w:color w:val="000000" w:themeColor="text1"/>
              </w:rPr>
              <w:t xml:space="preserve"> </w:t>
            </w:r>
            <w:r w:rsidRPr="001022E3">
              <w:rPr>
                <w:color w:val="000000" w:themeColor="text1"/>
              </w:rPr>
              <w:t xml:space="preserve">1997, </w:t>
            </w:r>
            <w:r w:rsidR="001D5242">
              <w:rPr>
                <w:color w:val="000000" w:themeColor="text1"/>
              </w:rPr>
              <w:t xml:space="preserve">          </w:t>
            </w:r>
            <w:r w:rsidRPr="001022E3">
              <w:rPr>
                <w:color w:val="000000" w:themeColor="text1"/>
              </w:rPr>
              <w:t>2007, 2017</w:t>
            </w:r>
          </w:p>
        </w:tc>
        <w:tc>
          <w:tcPr>
            <w:tcW w:w="1098" w:type="dxa"/>
          </w:tcPr>
          <w:p w:rsidR="00DD52E1" w:rsidRDefault="004743B5" w:rsidP="0062041C">
            <w:pPr>
              <w:jc w:val="center"/>
              <w:rPr>
                <w:b/>
                <w:bCs/>
                <w:color w:val="000000" w:themeColor="text1"/>
              </w:rPr>
            </w:pPr>
            <w:r>
              <w:rPr>
                <w:b/>
                <w:bCs/>
                <w:color w:val="000000" w:themeColor="text1"/>
              </w:rPr>
              <w:t>43</w:t>
            </w:r>
          </w:p>
        </w:tc>
      </w:tr>
      <w:tr w:rsidR="004743B5" w:rsidRPr="00B514F3" w:rsidTr="00BC423D">
        <w:trPr>
          <w:trHeight w:hRule="exact" w:val="170"/>
          <w:jc w:val="center"/>
        </w:trPr>
        <w:tc>
          <w:tcPr>
            <w:tcW w:w="1242" w:type="dxa"/>
          </w:tcPr>
          <w:p w:rsidR="004743B5" w:rsidRPr="00734E65" w:rsidRDefault="004743B5" w:rsidP="0062041C">
            <w:pPr>
              <w:rPr>
                <w:b/>
                <w:bCs/>
                <w:color w:val="000000" w:themeColor="text1"/>
              </w:rPr>
            </w:pPr>
          </w:p>
        </w:tc>
        <w:tc>
          <w:tcPr>
            <w:tcW w:w="7088" w:type="dxa"/>
          </w:tcPr>
          <w:p w:rsidR="004743B5" w:rsidRPr="001022E3" w:rsidRDefault="004743B5" w:rsidP="0062041C">
            <w:pPr>
              <w:jc w:val="both"/>
              <w:rPr>
                <w:color w:val="000000" w:themeColor="text1"/>
              </w:rPr>
            </w:pPr>
          </w:p>
        </w:tc>
        <w:tc>
          <w:tcPr>
            <w:tcW w:w="1098" w:type="dxa"/>
          </w:tcPr>
          <w:p w:rsidR="004743B5" w:rsidRPr="00B514F3" w:rsidRDefault="004743B5" w:rsidP="0062041C">
            <w:pPr>
              <w:jc w:val="center"/>
              <w:rPr>
                <w:b/>
                <w:bCs/>
                <w:color w:val="000000" w:themeColor="text1"/>
              </w:rPr>
            </w:pPr>
          </w:p>
        </w:tc>
      </w:tr>
      <w:tr w:rsidR="00DD52E1" w:rsidRPr="00B514F3" w:rsidTr="00BC423D">
        <w:trPr>
          <w:trHeight w:val="20"/>
          <w:jc w:val="center"/>
        </w:trPr>
        <w:tc>
          <w:tcPr>
            <w:tcW w:w="1242" w:type="dxa"/>
          </w:tcPr>
          <w:p w:rsidR="00DD52E1" w:rsidRPr="00734E65" w:rsidRDefault="00DD52E1" w:rsidP="0062041C">
            <w:pPr>
              <w:rPr>
                <w:b/>
                <w:bCs/>
                <w:color w:val="000000" w:themeColor="text1"/>
              </w:rPr>
            </w:pPr>
            <w:r w:rsidRPr="00734E65">
              <w:rPr>
                <w:b/>
                <w:bCs/>
                <w:color w:val="000000" w:themeColor="text1"/>
              </w:rPr>
              <w:t>Table 2:</w:t>
            </w:r>
          </w:p>
        </w:tc>
        <w:tc>
          <w:tcPr>
            <w:tcW w:w="7088" w:type="dxa"/>
          </w:tcPr>
          <w:p w:rsidR="00DD52E1" w:rsidRPr="0007724C" w:rsidRDefault="00DD52E1" w:rsidP="0062041C">
            <w:pPr>
              <w:jc w:val="both"/>
              <w:rPr>
                <w:color w:val="000000" w:themeColor="text1"/>
              </w:rPr>
            </w:pPr>
            <w:r w:rsidRPr="001022E3">
              <w:rPr>
                <w:color w:val="000000" w:themeColor="text1"/>
              </w:rPr>
              <w:t xml:space="preserve">Population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 xml:space="preserve">Governorate by Locality, Sex and Age </w:t>
            </w:r>
            <w:r w:rsidR="001D5242">
              <w:rPr>
                <w:color w:val="000000" w:themeColor="text1"/>
              </w:rPr>
              <w:t xml:space="preserve">    </w:t>
            </w:r>
            <w:r w:rsidRPr="001022E3">
              <w:rPr>
                <w:color w:val="000000" w:themeColor="text1"/>
              </w:rPr>
              <w:t>Group, 2017</w:t>
            </w:r>
          </w:p>
        </w:tc>
        <w:tc>
          <w:tcPr>
            <w:tcW w:w="1098" w:type="dxa"/>
          </w:tcPr>
          <w:p w:rsidR="00DD52E1" w:rsidRPr="00B514F3" w:rsidRDefault="004743B5" w:rsidP="0062041C">
            <w:pPr>
              <w:jc w:val="center"/>
              <w:rPr>
                <w:b/>
                <w:bCs/>
                <w:color w:val="000000" w:themeColor="text1"/>
              </w:rPr>
            </w:pPr>
            <w:r>
              <w:rPr>
                <w:b/>
                <w:bCs/>
                <w:color w:val="000000" w:themeColor="text1"/>
              </w:rPr>
              <w:t>44</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3:</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(14 Years and over)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Sex and Marital Status, 2017</w:t>
            </w:r>
          </w:p>
        </w:tc>
        <w:tc>
          <w:tcPr>
            <w:tcW w:w="1098" w:type="dxa"/>
          </w:tcPr>
          <w:p w:rsidR="00DD52E1" w:rsidRPr="00B514F3" w:rsidRDefault="004743B5" w:rsidP="0062041C">
            <w:pPr>
              <w:jc w:val="center"/>
              <w:rPr>
                <w:b/>
                <w:bCs/>
                <w:color w:val="000000" w:themeColor="text1"/>
              </w:rPr>
            </w:pPr>
            <w:r>
              <w:rPr>
                <w:b/>
                <w:bCs/>
                <w:color w:val="000000" w:themeColor="text1"/>
              </w:rPr>
              <w:t>53</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4:</w:t>
            </w:r>
          </w:p>
        </w:tc>
        <w:tc>
          <w:tcPr>
            <w:tcW w:w="7088" w:type="dxa"/>
          </w:tcPr>
          <w:p w:rsidR="00DD52E1" w:rsidRPr="0007724C" w:rsidRDefault="00DD52E1" w:rsidP="0062041C">
            <w:pPr>
              <w:jc w:val="both"/>
              <w:rPr>
                <w:color w:val="000000" w:themeColor="text1"/>
              </w:rPr>
            </w:pPr>
            <w:r w:rsidRPr="001022E3">
              <w:rPr>
                <w:color w:val="000000" w:themeColor="text1"/>
              </w:rPr>
              <w:t>Palestinian Population in</w:t>
            </w:r>
            <w:r w:rsidR="007155A0">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Sex and Refugee Status, 2017</w:t>
            </w:r>
          </w:p>
        </w:tc>
        <w:tc>
          <w:tcPr>
            <w:tcW w:w="1098" w:type="dxa"/>
          </w:tcPr>
          <w:p w:rsidR="00DD52E1" w:rsidRPr="00B514F3" w:rsidRDefault="004743B5" w:rsidP="0062041C">
            <w:pPr>
              <w:jc w:val="center"/>
              <w:rPr>
                <w:b/>
                <w:bCs/>
                <w:color w:val="000000" w:themeColor="text1"/>
              </w:rPr>
            </w:pPr>
            <w:r>
              <w:rPr>
                <w:b/>
                <w:bCs/>
                <w:color w:val="000000" w:themeColor="text1"/>
              </w:rPr>
              <w:t>57</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5:</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(5 Years and over)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Sex and Educational Attendance, 2017</w:t>
            </w:r>
          </w:p>
        </w:tc>
        <w:tc>
          <w:tcPr>
            <w:tcW w:w="1098" w:type="dxa"/>
          </w:tcPr>
          <w:p w:rsidR="00DD52E1" w:rsidRPr="00B514F3" w:rsidRDefault="004743B5" w:rsidP="0062041C">
            <w:pPr>
              <w:jc w:val="center"/>
              <w:rPr>
                <w:b/>
                <w:bCs/>
                <w:color w:val="000000" w:themeColor="text1"/>
              </w:rPr>
            </w:pPr>
            <w:r>
              <w:rPr>
                <w:b/>
                <w:bCs/>
                <w:color w:val="000000" w:themeColor="text1"/>
              </w:rPr>
              <w:t>61</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6:</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(3-5 Years)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 xml:space="preserve">Governorate by Locality, Sex and Kindergartens Attendance, 2017   </w:t>
            </w:r>
          </w:p>
        </w:tc>
        <w:tc>
          <w:tcPr>
            <w:tcW w:w="1098" w:type="dxa"/>
          </w:tcPr>
          <w:p w:rsidR="00DD52E1" w:rsidRPr="00B514F3" w:rsidRDefault="004743B5" w:rsidP="0062041C">
            <w:pPr>
              <w:jc w:val="center"/>
              <w:rPr>
                <w:b/>
                <w:bCs/>
                <w:color w:val="000000" w:themeColor="text1"/>
              </w:rPr>
            </w:pPr>
            <w:r>
              <w:rPr>
                <w:b/>
                <w:bCs/>
                <w:color w:val="000000" w:themeColor="text1"/>
              </w:rPr>
              <w:t>65</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7:</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(10 Years and over)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Sex and Educational Attainment, 2017</w:t>
            </w:r>
          </w:p>
        </w:tc>
        <w:tc>
          <w:tcPr>
            <w:tcW w:w="1098" w:type="dxa"/>
          </w:tcPr>
          <w:p w:rsidR="00DD52E1" w:rsidRPr="00B514F3" w:rsidRDefault="004743B5" w:rsidP="0062041C">
            <w:pPr>
              <w:jc w:val="center"/>
              <w:rPr>
                <w:b/>
                <w:bCs/>
                <w:color w:val="000000" w:themeColor="text1"/>
              </w:rPr>
            </w:pPr>
            <w:r>
              <w:rPr>
                <w:b/>
                <w:bCs/>
                <w:color w:val="000000" w:themeColor="text1"/>
              </w:rPr>
              <w:t>69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8:</w:t>
            </w:r>
          </w:p>
        </w:tc>
        <w:tc>
          <w:tcPr>
            <w:tcW w:w="7088" w:type="dxa"/>
          </w:tcPr>
          <w:p w:rsidR="00DD52E1" w:rsidRPr="0007724C" w:rsidRDefault="00DD52E1" w:rsidP="0062041C">
            <w:pPr>
              <w:jc w:val="both"/>
              <w:rPr>
                <w:color w:val="000000" w:themeColor="text1"/>
              </w:rPr>
            </w:pPr>
            <w:r w:rsidRPr="001022E3">
              <w:rPr>
                <w:color w:val="000000" w:themeColor="text1"/>
              </w:rPr>
              <w:t xml:space="preserve">Palestinian Population (15 Years and over)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Sex and Activity Status, 2017</w:t>
            </w:r>
          </w:p>
        </w:tc>
        <w:tc>
          <w:tcPr>
            <w:tcW w:w="1098" w:type="dxa"/>
          </w:tcPr>
          <w:p w:rsidR="00DD52E1" w:rsidRPr="00B514F3" w:rsidRDefault="004743B5" w:rsidP="0062041C">
            <w:pPr>
              <w:jc w:val="center"/>
              <w:rPr>
                <w:b/>
                <w:bCs/>
                <w:color w:val="000000" w:themeColor="text1"/>
              </w:rPr>
            </w:pPr>
            <w:r>
              <w:rPr>
                <w:b/>
                <w:bCs/>
                <w:color w:val="000000" w:themeColor="text1"/>
              </w:rPr>
              <w:t>78</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9:</w:t>
            </w:r>
          </w:p>
        </w:tc>
        <w:tc>
          <w:tcPr>
            <w:tcW w:w="7088" w:type="dxa"/>
          </w:tcPr>
          <w:p w:rsidR="00DD52E1" w:rsidRPr="0007724C" w:rsidRDefault="00E011EC" w:rsidP="0062041C">
            <w:pPr>
              <w:jc w:val="both"/>
              <w:rPr>
                <w:color w:val="000000" w:themeColor="text1"/>
              </w:rPr>
            </w:pPr>
            <w:proofErr w:type="spellStart"/>
            <w:r w:rsidRPr="00E011EC">
              <w:rPr>
                <w:color w:val="000000" w:themeColor="text1"/>
              </w:rPr>
              <w:t>Prevalance</w:t>
            </w:r>
            <w:proofErr w:type="spellEnd"/>
            <w:r w:rsidRPr="00E011EC">
              <w:rPr>
                <w:color w:val="000000" w:themeColor="text1"/>
              </w:rPr>
              <w:t xml:space="preserve"> of Disability among Palestinian Population in</w:t>
            </w:r>
            <w:r w:rsidR="0005002D">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E011EC">
              <w:rPr>
                <w:color w:val="000000" w:themeColor="text1"/>
              </w:rPr>
              <w:t>Governorate by Age group Sex and Type of Disability, 2017</w:t>
            </w:r>
          </w:p>
        </w:tc>
        <w:tc>
          <w:tcPr>
            <w:tcW w:w="1098" w:type="dxa"/>
          </w:tcPr>
          <w:p w:rsidR="00DD52E1" w:rsidRPr="00B514F3" w:rsidRDefault="004743B5" w:rsidP="0062041C">
            <w:pPr>
              <w:jc w:val="center"/>
              <w:rPr>
                <w:b/>
                <w:bCs/>
                <w:color w:val="000000" w:themeColor="text1"/>
              </w:rPr>
            </w:pPr>
            <w:r>
              <w:rPr>
                <w:b/>
                <w:bCs/>
                <w:color w:val="000000" w:themeColor="text1"/>
              </w:rPr>
              <w:t>87</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10:</w:t>
            </w:r>
          </w:p>
        </w:tc>
        <w:tc>
          <w:tcPr>
            <w:tcW w:w="7088" w:type="dxa"/>
          </w:tcPr>
          <w:p w:rsidR="00DD52E1" w:rsidRPr="0007724C" w:rsidRDefault="00D67AF6" w:rsidP="00D67AF6">
            <w:pPr>
              <w:jc w:val="both"/>
              <w:rPr>
                <w:color w:val="000000" w:themeColor="text1"/>
              </w:rPr>
            </w:pPr>
            <w:proofErr w:type="spellStart"/>
            <w:r w:rsidRPr="00D67AF6">
              <w:rPr>
                <w:color w:val="000000" w:themeColor="text1"/>
              </w:rPr>
              <w:t>Prevalance</w:t>
            </w:r>
            <w:proofErr w:type="spellEnd"/>
            <w:r w:rsidRPr="00D67AF6">
              <w:rPr>
                <w:color w:val="000000" w:themeColor="text1"/>
              </w:rPr>
              <w:t xml:space="preserve"> of Disability among Palestinian Population in </w:t>
            </w:r>
            <w:proofErr w:type="spellStart"/>
            <w:r w:rsidR="00131F23">
              <w:rPr>
                <w:color w:val="000000" w:themeColor="text1"/>
              </w:rPr>
              <w:t>Jenin</w:t>
            </w:r>
            <w:proofErr w:type="spellEnd"/>
            <w:r w:rsidR="008E33DC">
              <w:rPr>
                <w:color w:val="000000" w:themeColor="text1"/>
              </w:rPr>
              <w:t xml:space="preserve"> </w:t>
            </w:r>
            <w:r w:rsidRPr="00D67AF6">
              <w:rPr>
                <w:color w:val="000000" w:themeColor="text1"/>
              </w:rPr>
              <w:t>Governorate by Reason of Disability,</w:t>
            </w:r>
            <w:r>
              <w:rPr>
                <w:color w:val="000000" w:themeColor="text1"/>
              </w:rPr>
              <w:t xml:space="preserve"> </w:t>
            </w:r>
            <w:r w:rsidRPr="00D67AF6">
              <w:rPr>
                <w:color w:val="000000" w:themeColor="text1"/>
              </w:rPr>
              <w:t>Sex and Type of</w:t>
            </w:r>
            <w:r>
              <w:rPr>
                <w:color w:val="000000" w:themeColor="text1"/>
              </w:rPr>
              <w:t xml:space="preserve"> </w:t>
            </w:r>
            <w:r w:rsidR="002C5C18">
              <w:rPr>
                <w:color w:val="000000" w:themeColor="text1"/>
              </w:rPr>
              <w:t xml:space="preserve">      </w:t>
            </w:r>
            <w:r w:rsidRPr="00D67AF6">
              <w:rPr>
                <w:color w:val="000000" w:themeColor="text1"/>
              </w:rPr>
              <w:t>Disability, 2017</w:t>
            </w:r>
          </w:p>
        </w:tc>
        <w:tc>
          <w:tcPr>
            <w:tcW w:w="1098" w:type="dxa"/>
          </w:tcPr>
          <w:p w:rsidR="00DD52E1" w:rsidRPr="00B514F3" w:rsidRDefault="004743B5" w:rsidP="0062041C">
            <w:pPr>
              <w:jc w:val="center"/>
              <w:rPr>
                <w:b/>
                <w:bCs/>
                <w:color w:val="000000" w:themeColor="text1"/>
              </w:rPr>
            </w:pPr>
            <w:r>
              <w:rPr>
                <w:b/>
                <w:bCs/>
                <w:color w:val="000000" w:themeColor="text1"/>
              </w:rPr>
              <w:t>88</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11:</w:t>
            </w:r>
          </w:p>
        </w:tc>
        <w:tc>
          <w:tcPr>
            <w:tcW w:w="7088" w:type="dxa"/>
          </w:tcPr>
          <w:p w:rsidR="00DD52E1" w:rsidRPr="0007724C" w:rsidRDefault="00A81FB1" w:rsidP="00A81FB1">
            <w:pPr>
              <w:jc w:val="both"/>
              <w:rPr>
                <w:color w:val="000000" w:themeColor="text1"/>
              </w:rPr>
            </w:pPr>
            <w:r w:rsidRPr="00A81FB1">
              <w:rPr>
                <w:color w:val="000000" w:themeColor="text1"/>
              </w:rPr>
              <w:t xml:space="preserve">Palestinian Population in </w:t>
            </w:r>
            <w:proofErr w:type="spellStart"/>
            <w:r w:rsidR="00131F23">
              <w:rPr>
                <w:color w:val="000000" w:themeColor="text1"/>
              </w:rPr>
              <w:t>Jenin</w:t>
            </w:r>
            <w:proofErr w:type="spellEnd"/>
            <w:r w:rsidR="008E33DC">
              <w:rPr>
                <w:color w:val="000000" w:themeColor="text1"/>
              </w:rPr>
              <w:t xml:space="preserve"> </w:t>
            </w:r>
            <w:r w:rsidRPr="00A81FB1">
              <w:rPr>
                <w:color w:val="000000" w:themeColor="text1"/>
              </w:rPr>
              <w:t>Governorate by Locality and Health Insurance</w:t>
            </w:r>
            <w:r>
              <w:rPr>
                <w:color w:val="000000" w:themeColor="text1"/>
              </w:rPr>
              <w:t xml:space="preserve"> </w:t>
            </w:r>
            <w:r w:rsidRPr="00A81FB1">
              <w:rPr>
                <w:color w:val="000000" w:themeColor="text1"/>
              </w:rPr>
              <w:t>Coverage, 2017</w:t>
            </w:r>
          </w:p>
        </w:tc>
        <w:tc>
          <w:tcPr>
            <w:tcW w:w="1098" w:type="dxa"/>
          </w:tcPr>
          <w:p w:rsidR="00DD52E1" w:rsidRPr="00B514F3" w:rsidRDefault="004743B5" w:rsidP="0062041C">
            <w:pPr>
              <w:jc w:val="center"/>
              <w:rPr>
                <w:b/>
                <w:bCs/>
                <w:color w:val="000000" w:themeColor="text1"/>
              </w:rPr>
            </w:pPr>
            <w:r>
              <w:rPr>
                <w:b/>
                <w:bCs/>
                <w:color w:val="000000" w:themeColor="text1"/>
              </w:rPr>
              <w:t>89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12:</w:t>
            </w:r>
          </w:p>
        </w:tc>
        <w:tc>
          <w:tcPr>
            <w:tcW w:w="7088" w:type="dxa"/>
          </w:tcPr>
          <w:p w:rsidR="00DD52E1" w:rsidRPr="0007724C" w:rsidRDefault="0095566A" w:rsidP="0062041C">
            <w:pPr>
              <w:jc w:val="both"/>
              <w:rPr>
                <w:color w:val="000000" w:themeColor="text1"/>
              </w:rPr>
            </w:pPr>
            <w:r w:rsidRPr="0095566A">
              <w:rPr>
                <w:color w:val="000000" w:themeColor="text1"/>
              </w:rPr>
              <w:t xml:space="preserve">Palestinian Population in </w:t>
            </w:r>
            <w:proofErr w:type="spellStart"/>
            <w:r w:rsidR="00131F23">
              <w:rPr>
                <w:color w:val="000000" w:themeColor="text1"/>
              </w:rPr>
              <w:t>Jenin</w:t>
            </w:r>
            <w:proofErr w:type="spellEnd"/>
            <w:r w:rsidR="008E33DC">
              <w:rPr>
                <w:color w:val="000000" w:themeColor="text1"/>
              </w:rPr>
              <w:t xml:space="preserve"> </w:t>
            </w:r>
            <w:r w:rsidRPr="0095566A">
              <w:rPr>
                <w:color w:val="000000" w:themeColor="text1"/>
              </w:rPr>
              <w:t>Governorate by Age Group, Sex and Prevalence of Chronic Diseases, 2017</w:t>
            </w:r>
          </w:p>
        </w:tc>
        <w:tc>
          <w:tcPr>
            <w:tcW w:w="1098" w:type="dxa"/>
          </w:tcPr>
          <w:p w:rsidR="00DD52E1" w:rsidRPr="00B514F3" w:rsidRDefault="004743B5" w:rsidP="0062041C">
            <w:pPr>
              <w:jc w:val="center"/>
              <w:rPr>
                <w:b/>
                <w:bCs/>
                <w:color w:val="000000" w:themeColor="text1"/>
              </w:rPr>
            </w:pPr>
            <w:r>
              <w:rPr>
                <w:b/>
                <w:bCs/>
                <w:color w:val="000000" w:themeColor="text1"/>
              </w:rPr>
              <w:t>92</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13:</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and Type of Household, 2017</w:t>
            </w:r>
          </w:p>
        </w:tc>
        <w:tc>
          <w:tcPr>
            <w:tcW w:w="1098" w:type="dxa"/>
          </w:tcPr>
          <w:p w:rsidR="00DD52E1" w:rsidRPr="00B514F3" w:rsidRDefault="004743B5" w:rsidP="0062041C">
            <w:pPr>
              <w:jc w:val="center"/>
              <w:rPr>
                <w:b/>
                <w:bCs/>
                <w:color w:val="000000" w:themeColor="text1"/>
              </w:rPr>
            </w:pPr>
            <w:r>
              <w:rPr>
                <w:b/>
                <w:bCs/>
                <w:color w:val="000000" w:themeColor="text1"/>
              </w:rPr>
              <w:t>93</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14:</w:t>
            </w:r>
          </w:p>
        </w:tc>
        <w:tc>
          <w:tcPr>
            <w:tcW w:w="7088" w:type="dxa"/>
          </w:tcPr>
          <w:p w:rsidR="00DD52E1" w:rsidRPr="0007724C" w:rsidRDefault="00DD52E1" w:rsidP="0062041C">
            <w:pPr>
              <w:jc w:val="both"/>
              <w:rPr>
                <w:color w:val="000000" w:themeColor="text1"/>
              </w:rPr>
            </w:pPr>
            <w:r w:rsidRPr="001022E3">
              <w:rPr>
                <w:color w:val="000000" w:themeColor="text1"/>
              </w:rPr>
              <w:t>Private Households in</w:t>
            </w:r>
            <w:r w:rsidR="007155A0">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and Household Size, 2017</w:t>
            </w:r>
          </w:p>
        </w:tc>
        <w:tc>
          <w:tcPr>
            <w:tcW w:w="1098" w:type="dxa"/>
          </w:tcPr>
          <w:p w:rsidR="00DD52E1" w:rsidRPr="00B514F3" w:rsidRDefault="004743B5" w:rsidP="0062041C">
            <w:pPr>
              <w:jc w:val="center"/>
              <w:rPr>
                <w:b/>
                <w:bCs/>
                <w:color w:val="000000" w:themeColor="text1"/>
              </w:rPr>
            </w:pPr>
            <w:r>
              <w:rPr>
                <w:b/>
                <w:bCs/>
                <w:color w:val="000000" w:themeColor="text1"/>
              </w:rPr>
              <w:t>97</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15:</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in</w:t>
            </w:r>
            <w:r w:rsidR="00323396">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by Locality and Tenure of Housing Unit, 2017</w:t>
            </w:r>
          </w:p>
        </w:tc>
        <w:tc>
          <w:tcPr>
            <w:tcW w:w="1098" w:type="dxa"/>
          </w:tcPr>
          <w:p w:rsidR="00DD52E1" w:rsidRPr="00B514F3" w:rsidRDefault="004743B5" w:rsidP="0062041C">
            <w:pPr>
              <w:jc w:val="center"/>
              <w:rPr>
                <w:b/>
                <w:bCs/>
                <w:color w:val="000000" w:themeColor="text1"/>
              </w:rPr>
            </w:pPr>
            <w:r>
              <w:rPr>
                <w:b/>
                <w:bCs/>
                <w:color w:val="000000" w:themeColor="text1"/>
              </w:rPr>
              <w:t>101</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16:</w:t>
            </w:r>
          </w:p>
        </w:tc>
        <w:tc>
          <w:tcPr>
            <w:tcW w:w="7088" w:type="dxa"/>
          </w:tcPr>
          <w:p w:rsidR="00DD52E1" w:rsidRPr="0007724C" w:rsidRDefault="000559B5" w:rsidP="00136697">
            <w:pPr>
              <w:jc w:val="both"/>
              <w:rPr>
                <w:color w:val="000000" w:themeColor="text1"/>
              </w:rPr>
            </w:pPr>
            <w:r w:rsidRPr="000559B5">
              <w:rPr>
                <w:color w:val="000000" w:themeColor="text1"/>
              </w:rPr>
              <w:t xml:space="preserve">Private Households in </w:t>
            </w:r>
            <w:proofErr w:type="spellStart"/>
            <w:r w:rsidR="00131F23">
              <w:rPr>
                <w:color w:val="000000" w:themeColor="text1"/>
              </w:rPr>
              <w:t>Jenin</w:t>
            </w:r>
            <w:proofErr w:type="spellEnd"/>
            <w:r w:rsidR="008E33DC">
              <w:rPr>
                <w:color w:val="000000" w:themeColor="text1"/>
              </w:rPr>
              <w:t xml:space="preserve"> </w:t>
            </w:r>
            <w:r w:rsidRPr="000559B5">
              <w:rPr>
                <w:color w:val="000000" w:themeColor="text1"/>
              </w:rPr>
              <w:t>Governorate by Locality and Main Source of Drinking Water, 2017</w:t>
            </w:r>
          </w:p>
        </w:tc>
        <w:tc>
          <w:tcPr>
            <w:tcW w:w="1098" w:type="dxa"/>
          </w:tcPr>
          <w:p w:rsidR="00DD52E1" w:rsidRPr="00B514F3" w:rsidRDefault="004743B5" w:rsidP="0062041C">
            <w:pPr>
              <w:jc w:val="center"/>
              <w:rPr>
                <w:b/>
                <w:bCs/>
                <w:color w:val="000000" w:themeColor="text1"/>
              </w:rPr>
            </w:pPr>
            <w:r>
              <w:rPr>
                <w:b/>
                <w:bCs/>
                <w:color w:val="000000" w:themeColor="text1"/>
              </w:rPr>
              <w:t>105</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17:</w:t>
            </w:r>
          </w:p>
        </w:tc>
        <w:tc>
          <w:tcPr>
            <w:tcW w:w="7088" w:type="dxa"/>
          </w:tcPr>
          <w:p w:rsidR="00DD52E1" w:rsidRPr="0007724C" w:rsidRDefault="000B0A32" w:rsidP="00323396">
            <w:pPr>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131F23">
              <w:rPr>
                <w:color w:val="000000" w:themeColor="text1"/>
              </w:rPr>
              <w:t>Jenin</w:t>
            </w:r>
            <w:proofErr w:type="spellEnd"/>
            <w:r w:rsidR="008E33DC">
              <w:rPr>
                <w:color w:val="000000" w:themeColor="text1"/>
              </w:rPr>
              <w:t xml:space="preserve"> </w:t>
            </w:r>
            <w:r w:rsidR="00DD52E1" w:rsidRPr="001022E3">
              <w:rPr>
                <w:color w:val="000000" w:themeColor="text1"/>
              </w:rPr>
              <w:t>Governorate</w:t>
            </w:r>
            <w:r w:rsidR="007155A0">
              <w:rPr>
                <w:color w:val="000000" w:themeColor="text1"/>
              </w:rPr>
              <w:t xml:space="preserve"> </w:t>
            </w:r>
            <w:r w:rsidR="00DD52E1" w:rsidRPr="001022E3">
              <w:rPr>
                <w:color w:val="000000" w:themeColor="text1"/>
              </w:rPr>
              <w:t>which have Durable Goods by Locality and Good, 2017</w:t>
            </w:r>
          </w:p>
        </w:tc>
        <w:tc>
          <w:tcPr>
            <w:tcW w:w="1098" w:type="dxa"/>
          </w:tcPr>
          <w:p w:rsidR="00DD52E1" w:rsidRPr="00B514F3" w:rsidRDefault="004743B5" w:rsidP="00CC530D">
            <w:pPr>
              <w:jc w:val="center"/>
              <w:rPr>
                <w:b/>
                <w:bCs/>
                <w:color w:val="000000" w:themeColor="text1"/>
              </w:rPr>
            </w:pPr>
            <w:r>
              <w:rPr>
                <w:b/>
                <w:bCs/>
                <w:color w:val="000000" w:themeColor="text1"/>
              </w:rPr>
              <w:t>109</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18:</w:t>
            </w:r>
          </w:p>
        </w:tc>
        <w:tc>
          <w:tcPr>
            <w:tcW w:w="7088" w:type="dxa"/>
          </w:tcPr>
          <w:p w:rsidR="00DD52E1" w:rsidRPr="0007724C" w:rsidRDefault="000B0A32" w:rsidP="00BE7EF2">
            <w:pPr>
              <w:jc w:val="both"/>
              <w:rPr>
                <w:color w:val="000000" w:themeColor="text1"/>
              </w:rPr>
            </w:pPr>
            <w:r w:rsidRPr="001022E3">
              <w:rPr>
                <w:color w:val="000000" w:themeColor="text1"/>
              </w:rPr>
              <w:t>Private Households</w:t>
            </w:r>
            <w:r w:rsidRPr="00CC2243">
              <w:rPr>
                <w:color w:val="000000" w:themeColor="text1"/>
              </w:rPr>
              <w:t xml:space="preserve"> </w:t>
            </w:r>
            <w:r w:rsidR="00CC2243" w:rsidRPr="00CC2243">
              <w:rPr>
                <w:color w:val="000000" w:themeColor="text1"/>
              </w:rPr>
              <w:t xml:space="preserve">in </w:t>
            </w:r>
            <w:proofErr w:type="spellStart"/>
            <w:r w:rsidR="00131F23">
              <w:rPr>
                <w:color w:val="000000" w:themeColor="text1"/>
              </w:rPr>
              <w:t>Jenin</w:t>
            </w:r>
            <w:proofErr w:type="spellEnd"/>
            <w:r w:rsidR="008E33DC">
              <w:rPr>
                <w:color w:val="000000" w:themeColor="text1"/>
              </w:rPr>
              <w:t xml:space="preserve"> </w:t>
            </w:r>
            <w:r w:rsidR="00CC2243" w:rsidRPr="00CC2243">
              <w:rPr>
                <w:color w:val="000000" w:themeColor="text1"/>
              </w:rPr>
              <w:t>Governorate which have Information Technology Tools by Locality and Tool, 2017</w:t>
            </w:r>
          </w:p>
        </w:tc>
        <w:tc>
          <w:tcPr>
            <w:tcW w:w="1098" w:type="dxa"/>
          </w:tcPr>
          <w:p w:rsidR="00DD52E1" w:rsidRPr="00B514F3" w:rsidRDefault="004743B5" w:rsidP="00CC530D">
            <w:pPr>
              <w:jc w:val="center"/>
              <w:rPr>
                <w:b/>
                <w:bCs/>
                <w:color w:val="000000" w:themeColor="text1"/>
              </w:rPr>
            </w:pPr>
            <w:r>
              <w:rPr>
                <w:b/>
                <w:bCs/>
                <w:color w:val="000000" w:themeColor="text1"/>
              </w:rPr>
              <w:t>113</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1D5242">
            <w:pPr>
              <w:keepNext/>
              <w:rPr>
                <w:b/>
                <w:bCs/>
              </w:rPr>
            </w:pPr>
            <w:r w:rsidRPr="00734E65">
              <w:rPr>
                <w:b/>
                <w:bCs/>
                <w:color w:val="000000" w:themeColor="text1"/>
              </w:rPr>
              <w:lastRenderedPageBreak/>
              <w:t>Table 19:</w:t>
            </w:r>
          </w:p>
        </w:tc>
        <w:tc>
          <w:tcPr>
            <w:tcW w:w="7088" w:type="dxa"/>
          </w:tcPr>
          <w:p w:rsidR="00DD52E1" w:rsidRPr="0007724C" w:rsidRDefault="000B0A32" w:rsidP="001D5242">
            <w:pPr>
              <w:keepNext/>
              <w:jc w:val="both"/>
              <w:rPr>
                <w:color w:val="000000" w:themeColor="text1"/>
              </w:rPr>
            </w:pPr>
            <w:r w:rsidRPr="001022E3">
              <w:rPr>
                <w:color w:val="000000" w:themeColor="text1"/>
              </w:rPr>
              <w:t xml:space="preserve">Private Households </w:t>
            </w:r>
            <w:r w:rsidR="00DD52E1" w:rsidRPr="001022E3">
              <w:rPr>
                <w:color w:val="000000" w:themeColor="text1"/>
              </w:rPr>
              <w:t xml:space="preserve">in </w:t>
            </w:r>
            <w:proofErr w:type="spellStart"/>
            <w:r w:rsidR="00131F23">
              <w:rPr>
                <w:color w:val="000000" w:themeColor="text1"/>
              </w:rPr>
              <w:t>Jenin</w:t>
            </w:r>
            <w:proofErr w:type="spellEnd"/>
            <w:r w:rsidR="008E33DC">
              <w:rPr>
                <w:color w:val="000000" w:themeColor="text1"/>
              </w:rPr>
              <w:t xml:space="preserve"> </w:t>
            </w:r>
            <w:r w:rsidR="00DD52E1" w:rsidRPr="001022E3">
              <w:rPr>
                <w:color w:val="000000" w:themeColor="text1"/>
              </w:rPr>
              <w:t>Governorate by Locality and Housing Density (Number of Persons per Room), 2017</w:t>
            </w:r>
          </w:p>
        </w:tc>
        <w:tc>
          <w:tcPr>
            <w:tcW w:w="1098" w:type="dxa"/>
          </w:tcPr>
          <w:p w:rsidR="00DD52E1" w:rsidRPr="00B514F3" w:rsidRDefault="004743B5" w:rsidP="001D5242">
            <w:pPr>
              <w:keepNext/>
              <w:jc w:val="center"/>
              <w:rPr>
                <w:b/>
                <w:bCs/>
                <w:color w:val="000000" w:themeColor="text1"/>
              </w:rPr>
            </w:pPr>
            <w:r>
              <w:rPr>
                <w:b/>
                <w:bCs/>
                <w:color w:val="000000" w:themeColor="text1"/>
              </w:rPr>
              <w:t>117</w:t>
            </w:r>
          </w:p>
        </w:tc>
      </w:tr>
      <w:tr w:rsidR="00DD52E1" w:rsidRPr="00AA2D74" w:rsidTr="00BC423D">
        <w:trPr>
          <w:trHeight w:val="20"/>
          <w:jc w:val="center"/>
        </w:trPr>
        <w:tc>
          <w:tcPr>
            <w:tcW w:w="1242" w:type="dxa"/>
          </w:tcPr>
          <w:p w:rsidR="00DD52E1" w:rsidRPr="00734E65" w:rsidRDefault="00DD52E1" w:rsidP="001D5242">
            <w:pPr>
              <w:keepNext/>
              <w:jc w:val="center"/>
              <w:rPr>
                <w:b/>
                <w:bCs/>
                <w:color w:val="000000" w:themeColor="text1"/>
                <w:sz w:val="10"/>
                <w:szCs w:val="10"/>
              </w:rPr>
            </w:pPr>
          </w:p>
        </w:tc>
        <w:tc>
          <w:tcPr>
            <w:tcW w:w="7088" w:type="dxa"/>
          </w:tcPr>
          <w:p w:rsidR="00DD52E1" w:rsidRPr="00AA2D74" w:rsidRDefault="00DD52E1" w:rsidP="001D5242">
            <w:pPr>
              <w:keepNext/>
              <w:jc w:val="center"/>
              <w:rPr>
                <w:b/>
                <w:bCs/>
                <w:color w:val="000000" w:themeColor="text1"/>
                <w:sz w:val="10"/>
                <w:szCs w:val="10"/>
              </w:rPr>
            </w:pPr>
          </w:p>
        </w:tc>
        <w:tc>
          <w:tcPr>
            <w:tcW w:w="1098" w:type="dxa"/>
          </w:tcPr>
          <w:p w:rsidR="00DD52E1" w:rsidRPr="00AA2D74" w:rsidRDefault="00DD52E1" w:rsidP="001D5242">
            <w:pPr>
              <w:keepNext/>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1D5242">
            <w:pPr>
              <w:keepNext/>
              <w:rPr>
                <w:b/>
                <w:bCs/>
              </w:rPr>
            </w:pPr>
            <w:r w:rsidRPr="00734E65">
              <w:rPr>
                <w:b/>
                <w:bCs/>
                <w:color w:val="000000" w:themeColor="text1"/>
              </w:rPr>
              <w:t>Table 20:</w:t>
            </w:r>
          </w:p>
        </w:tc>
        <w:tc>
          <w:tcPr>
            <w:tcW w:w="7088" w:type="dxa"/>
          </w:tcPr>
          <w:p w:rsidR="00DD52E1" w:rsidRPr="0007724C" w:rsidRDefault="00DD52E1" w:rsidP="001D5242">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Governorate by Locality and Type of Housing Unit, 2017</w:t>
            </w:r>
          </w:p>
        </w:tc>
        <w:tc>
          <w:tcPr>
            <w:tcW w:w="1098" w:type="dxa"/>
          </w:tcPr>
          <w:p w:rsidR="00DD52E1" w:rsidRPr="00B514F3" w:rsidRDefault="004743B5" w:rsidP="00CC530D">
            <w:pPr>
              <w:keepNext/>
              <w:jc w:val="center"/>
              <w:rPr>
                <w:b/>
                <w:bCs/>
                <w:color w:val="000000" w:themeColor="text1"/>
              </w:rPr>
            </w:pPr>
            <w:r>
              <w:rPr>
                <w:b/>
                <w:bCs/>
                <w:color w:val="000000" w:themeColor="text1"/>
              </w:rPr>
              <w:t>121</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rPr>
                <w:b/>
                <w:bCs/>
              </w:rPr>
            </w:pPr>
            <w:r w:rsidRPr="00734E65">
              <w:rPr>
                <w:b/>
                <w:bCs/>
                <w:color w:val="000000" w:themeColor="text1"/>
              </w:rPr>
              <w:t>Table 21:</w:t>
            </w:r>
          </w:p>
        </w:tc>
        <w:tc>
          <w:tcPr>
            <w:tcW w:w="7088" w:type="dxa"/>
          </w:tcPr>
          <w:p w:rsidR="00DD52E1" w:rsidRPr="0007724C" w:rsidRDefault="00DD52E1" w:rsidP="001D26BE">
            <w:pPr>
              <w:jc w:val="both"/>
              <w:rPr>
                <w:color w:val="000000" w:themeColor="text1"/>
              </w:rPr>
            </w:pPr>
            <w:r w:rsidRPr="001022E3">
              <w:rPr>
                <w:color w:val="000000" w:themeColor="text1"/>
              </w:rPr>
              <w:t xml:space="preserve">Occupied Housing Units in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 xml:space="preserve">Governorate by Locality and Number of Rooms in </w:t>
            </w:r>
            <w:r w:rsidR="001D26BE">
              <w:rPr>
                <w:color w:val="000000" w:themeColor="text1"/>
              </w:rPr>
              <w:t>t</w:t>
            </w:r>
            <w:r w:rsidRPr="001022E3">
              <w:rPr>
                <w:color w:val="000000" w:themeColor="text1"/>
              </w:rPr>
              <w:t>he Housing Unit, 2017</w:t>
            </w:r>
          </w:p>
        </w:tc>
        <w:tc>
          <w:tcPr>
            <w:tcW w:w="1098" w:type="dxa"/>
          </w:tcPr>
          <w:p w:rsidR="00DD52E1" w:rsidRPr="00B514F3" w:rsidRDefault="004743B5" w:rsidP="00CC530D">
            <w:pPr>
              <w:jc w:val="center"/>
              <w:rPr>
                <w:b/>
                <w:bCs/>
                <w:color w:val="000000" w:themeColor="text1"/>
              </w:rPr>
            </w:pPr>
            <w:r>
              <w:rPr>
                <w:b/>
                <w:bCs/>
                <w:color w:val="000000" w:themeColor="text1"/>
              </w:rPr>
              <w:t>125</w:t>
            </w:r>
          </w:p>
        </w:tc>
      </w:tr>
      <w:tr w:rsidR="00DD52E1" w:rsidRPr="00AA2D74" w:rsidTr="00BC423D">
        <w:trPr>
          <w:trHeight w:val="20"/>
          <w:jc w:val="center"/>
        </w:trPr>
        <w:tc>
          <w:tcPr>
            <w:tcW w:w="1242" w:type="dxa"/>
          </w:tcPr>
          <w:p w:rsidR="00DD52E1" w:rsidRPr="00734E65" w:rsidRDefault="00DD52E1" w:rsidP="0062041C">
            <w:pPr>
              <w:jc w:val="center"/>
              <w:rPr>
                <w:b/>
                <w:bCs/>
                <w:color w:val="000000" w:themeColor="text1"/>
                <w:sz w:val="10"/>
                <w:szCs w:val="10"/>
              </w:rPr>
            </w:pPr>
          </w:p>
        </w:tc>
        <w:tc>
          <w:tcPr>
            <w:tcW w:w="7088" w:type="dxa"/>
          </w:tcPr>
          <w:p w:rsidR="00DD52E1" w:rsidRPr="00AA2D74" w:rsidRDefault="00DD52E1" w:rsidP="0062041C">
            <w:pPr>
              <w:jc w:val="center"/>
              <w:rPr>
                <w:b/>
                <w:bCs/>
                <w:color w:val="000000" w:themeColor="text1"/>
                <w:sz w:val="10"/>
                <w:szCs w:val="10"/>
              </w:rPr>
            </w:pPr>
          </w:p>
        </w:tc>
        <w:tc>
          <w:tcPr>
            <w:tcW w:w="1098" w:type="dxa"/>
          </w:tcPr>
          <w:p w:rsidR="00DD52E1" w:rsidRPr="00AA2D74" w:rsidRDefault="00DD52E1" w:rsidP="0062041C">
            <w:pPr>
              <w:jc w:val="center"/>
              <w:rPr>
                <w:b/>
                <w:bCs/>
                <w:color w:val="000000" w:themeColor="text1"/>
                <w:sz w:val="10"/>
                <w:szCs w:val="10"/>
              </w:rPr>
            </w:pPr>
          </w:p>
        </w:tc>
      </w:tr>
      <w:tr w:rsidR="00DD52E1" w:rsidRPr="00B514F3" w:rsidTr="00BC423D">
        <w:trPr>
          <w:trHeight w:val="20"/>
          <w:jc w:val="center"/>
        </w:trPr>
        <w:tc>
          <w:tcPr>
            <w:tcW w:w="1242" w:type="dxa"/>
          </w:tcPr>
          <w:p w:rsidR="00DD52E1" w:rsidRPr="00734E65" w:rsidRDefault="00DD52E1" w:rsidP="0062041C">
            <w:pPr>
              <w:keepNext/>
              <w:rPr>
                <w:b/>
                <w:bCs/>
              </w:rPr>
            </w:pPr>
            <w:r w:rsidRPr="00734E65">
              <w:rPr>
                <w:b/>
                <w:bCs/>
                <w:color w:val="000000" w:themeColor="text1"/>
              </w:rPr>
              <w:t>Table 22:</w:t>
            </w:r>
          </w:p>
        </w:tc>
        <w:tc>
          <w:tcPr>
            <w:tcW w:w="7088" w:type="dxa"/>
          </w:tcPr>
          <w:p w:rsidR="00DD52E1" w:rsidRPr="0007724C" w:rsidRDefault="00DD52E1" w:rsidP="001D26BE">
            <w:pPr>
              <w:keepNext/>
              <w:jc w:val="both"/>
              <w:rPr>
                <w:color w:val="000000" w:themeColor="text1"/>
              </w:rPr>
            </w:pPr>
            <w:r w:rsidRPr="001022E3">
              <w:rPr>
                <w:color w:val="000000" w:themeColor="text1"/>
              </w:rPr>
              <w:t>Occupied Housing Units in</w:t>
            </w:r>
            <w:r w:rsidR="007155A0">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1022E3">
              <w:rPr>
                <w:color w:val="000000" w:themeColor="text1"/>
              </w:rPr>
              <w:t xml:space="preserve">Governorate by Locality and Main Source of Electricity in </w:t>
            </w:r>
            <w:r w:rsidR="001D26BE">
              <w:rPr>
                <w:color w:val="000000" w:themeColor="text1"/>
              </w:rPr>
              <w:t>t</w:t>
            </w:r>
            <w:r w:rsidRPr="001022E3">
              <w:rPr>
                <w:color w:val="000000" w:themeColor="text1"/>
              </w:rPr>
              <w:t>he Housing Unit, 2017</w:t>
            </w:r>
          </w:p>
        </w:tc>
        <w:tc>
          <w:tcPr>
            <w:tcW w:w="1098" w:type="dxa"/>
          </w:tcPr>
          <w:p w:rsidR="00DD52E1" w:rsidRPr="00B514F3" w:rsidRDefault="004743B5" w:rsidP="00CC530D">
            <w:pPr>
              <w:keepNext/>
              <w:jc w:val="center"/>
              <w:rPr>
                <w:b/>
                <w:bCs/>
                <w:color w:val="000000" w:themeColor="text1"/>
              </w:rPr>
            </w:pPr>
            <w:r>
              <w:rPr>
                <w:b/>
                <w:bCs/>
                <w:color w:val="000000" w:themeColor="text1"/>
              </w:rPr>
              <w:t>129</w:t>
            </w:r>
          </w:p>
        </w:tc>
      </w:tr>
      <w:tr w:rsidR="003C151C" w:rsidRPr="00AA2D74" w:rsidTr="00BC423D">
        <w:trPr>
          <w:trHeight w:val="20"/>
          <w:jc w:val="center"/>
        </w:trPr>
        <w:tc>
          <w:tcPr>
            <w:tcW w:w="1242" w:type="dxa"/>
          </w:tcPr>
          <w:p w:rsidR="003C151C" w:rsidRPr="003C151C" w:rsidRDefault="003C151C" w:rsidP="003C151C">
            <w:pPr>
              <w:jc w:val="center"/>
              <w:rPr>
                <w:b/>
                <w:bCs/>
                <w:color w:val="000000" w:themeColor="text1"/>
                <w:sz w:val="10"/>
                <w:szCs w:val="10"/>
              </w:rPr>
            </w:pPr>
          </w:p>
        </w:tc>
        <w:tc>
          <w:tcPr>
            <w:tcW w:w="7088" w:type="dxa"/>
          </w:tcPr>
          <w:p w:rsidR="003C151C" w:rsidRPr="00AA2D74" w:rsidRDefault="003C151C" w:rsidP="003C151C">
            <w:pPr>
              <w:keepNext/>
              <w:jc w:val="center"/>
              <w:rPr>
                <w:b/>
                <w:bCs/>
                <w:color w:val="000000" w:themeColor="text1"/>
                <w:sz w:val="10"/>
                <w:szCs w:val="10"/>
              </w:rPr>
            </w:pPr>
          </w:p>
        </w:tc>
        <w:tc>
          <w:tcPr>
            <w:tcW w:w="1098" w:type="dxa"/>
          </w:tcPr>
          <w:p w:rsidR="003C151C" w:rsidRPr="00AA2D74" w:rsidRDefault="003C151C" w:rsidP="003C151C">
            <w:pPr>
              <w:keepNext/>
              <w:jc w:val="center"/>
              <w:rPr>
                <w:b/>
                <w:bCs/>
                <w:color w:val="000000" w:themeColor="text1"/>
                <w:sz w:val="10"/>
                <w:szCs w:val="10"/>
              </w:rPr>
            </w:pPr>
          </w:p>
        </w:tc>
      </w:tr>
      <w:tr w:rsidR="00CC530D" w:rsidRPr="00AA2D74" w:rsidTr="00BC423D">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3</w:t>
            </w:r>
            <w:r w:rsidRPr="00734E65">
              <w:rPr>
                <w:b/>
                <w:bCs/>
                <w:color w:val="000000" w:themeColor="text1"/>
              </w:rPr>
              <w:t>:</w:t>
            </w:r>
          </w:p>
        </w:tc>
        <w:tc>
          <w:tcPr>
            <w:tcW w:w="7088" w:type="dxa"/>
          </w:tcPr>
          <w:p w:rsidR="00CC530D" w:rsidRPr="003C151C" w:rsidRDefault="00CC530D" w:rsidP="003C151C">
            <w:pPr>
              <w:keepNext/>
              <w:jc w:val="both"/>
              <w:rPr>
                <w:b/>
                <w:bCs/>
                <w:color w:val="000000" w:themeColor="text1"/>
              </w:rPr>
            </w:pPr>
            <w:r w:rsidRPr="003C151C">
              <w:rPr>
                <w:color w:val="000000" w:themeColor="text1"/>
              </w:rPr>
              <w:t xml:space="preserve">Occupied Housing Units in </w:t>
            </w:r>
            <w:proofErr w:type="spellStart"/>
            <w:r w:rsidR="00131F23">
              <w:rPr>
                <w:color w:val="000000" w:themeColor="text1"/>
              </w:rPr>
              <w:t>Jenin</w:t>
            </w:r>
            <w:proofErr w:type="spellEnd"/>
            <w:r w:rsidR="008E33DC">
              <w:rPr>
                <w:color w:val="000000" w:themeColor="text1"/>
              </w:rPr>
              <w:t xml:space="preserve"> </w:t>
            </w:r>
            <w:r w:rsidRPr="003C151C">
              <w:rPr>
                <w:color w:val="000000" w:themeColor="text1"/>
              </w:rPr>
              <w:t xml:space="preserve">Governorate by Locality and Type of Toilet facility used by the household  in The Housing </w:t>
            </w:r>
            <w:r>
              <w:rPr>
                <w:color w:val="000000" w:themeColor="text1"/>
              </w:rPr>
              <w:t xml:space="preserve">       </w:t>
            </w:r>
            <w:r w:rsidRPr="003C151C">
              <w:rPr>
                <w:color w:val="000000" w:themeColor="text1"/>
              </w:rPr>
              <w:t>Unit, 2017</w:t>
            </w:r>
          </w:p>
        </w:tc>
        <w:tc>
          <w:tcPr>
            <w:tcW w:w="1098" w:type="dxa"/>
          </w:tcPr>
          <w:p w:rsidR="00CC530D" w:rsidRPr="00B514F3" w:rsidRDefault="004743B5" w:rsidP="009807E8">
            <w:pPr>
              <w:keepNext/>
              <w:jc w:val="center"/>
              <w:rPr>
                <w:b/>
                <w:bCs/>
                <w:color w:val="000000" w:themeColor="text1"/>
              </w:rPr>
            </w:pPr>
            <w:r>
              <w:rPr>
                <w:b/>
                <w:bCs/>
                <w:color w:val="000000" w:themeColor="text1"/>
              </w:rPr>
              <w:t>133</w:t>
            </w:r>
          </w:p>
        </w:tc>
      </w:tr>
      <w:tr w:rsidR="00CC530D" w:rsidRPr="00B514F3" w:rsidTr="00BC423D">
        <w:trPr>
          <w:trHeight w:val="20"/>
          <w:jc w:val="center"/>
        </w:trPr>
        <w:tc>
          <w:tcPr>
            <w:tcW w:w="1242" w:type="dxa"/>
          </w:tcPr>
          <w:p w:rsidR="00CC530D" w:rsidRPr="003C151C" w:rsidRDefault="00CC530D" w:rsidP="003C151C">
            <w:pPr>
              <w:jc w:val="center"/>
              <w:rPr>
                <w:b/>
                <w:bCs/>
                <w:color w:val="000000" w:themeColor="text1"/>
                <w:sz w:val="10"/>
                <w:szCs w:val="10"/>
              </w:rPr>
            </w:pPr>
          </w:p>
        </w:tc>
        <w:tc>
          <w:tcPr>
            <w:tcW w:w="7088" w:type="dxa"/>
          </w:tcPr>
          <w:p w:rsidR="00CC530D" w:rsidRPr="003C151C" w:rsidRDefault="00CC530D" w:rsidP="003C15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color w:val="000000" w:themeColor="text1"/>
              </w:rPr>
            </w:pPr>
            <w:r w:rsidRPr="00734E65">
              <w:rPr>
                <w:b/>
                <w:bCs/>
                <w:color w:val="000000" w:themeColor="text1"/>
              </w:rPr>
              <w:t>Table 2</w:t>
            </w:r>
            <w:r>
              <w:rPr>
                <w:b/>
                <w:bCs/>
                <w:color w:val="000000" w:themeColor="text1"/>
              </w:rPr>
              <w:t>4</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4D568C">
              <w:rPr>
                <w:color w:val="000000" w:themeColor="text1"/>
              </w:rPr>
              <w:t>Completed Buildings in</w:t>
            </w:r>
            <w:r>
              <w:rPr>
                <w:color w:val="000000" w:themeColor="text1"/>
              </w:rPr>
              <w:t xml:space="preserve"> </w:t>
            </w:r>
            <w:proofErr w:type="spellStart"/>
            <w:r w:rsidR="00131F23">
              <w:rPr>
                <w:color w:val="000000" w:themeColor="text1"/>
              </w:rPr>
              <w:t>Jenin</w:t>
            </w:r>
            <w:proofErr w:type="spellEnd"/>
            <w:r w:rsidR="008E33DC">
              <w:rPr>
                <w:color w:val="000000" w:themeColor="text1"/>
              </w:rPr>
              <w:t xml:space="preserve"> </w:t>
            </w:r>
            <w:r w:rsidRPr="004D568C">
              <w:rPr>
                <w:color w:val="000000" w:themeColor="text1"/>
              </w:rPr>
              <w:t>Governorate by Locality and Utilization of Building, 2017</w:t>
            </w:r>
          </w:p>
        </w:tc>
        <w:tc>
          <w:tcPr>
            <w:tcW w:w="1098" w:type="dxa"/>
          </w:tcPr>
          <w:p w:rsidR="00CC530D" w:rsidRPr="00B514F3" w:rsidRDefault="004743B5" w:rsidP="009807E8">
            <w:pPr>
              <w:jc w:val="center"/>
              <w:rPr>
                <w:b/>
                <w:bCs/>
                <w:color w:val="000000" w:themeColor="text1"/>
              </w:rPr>
            </w:pPr>
            <w:r>
              <w:rPr>
                <w:b/>
                <w:bCs/>
                <w:color w:val="000000" w:themeColor="text1"/>
              </w:rPr>
              <w:t>137</w:t>
            </w:r>
          </w:p>
        </w:tc>
      </w:tr>
      <w:tr w:rsidR="00CC530D" w:rsidRPr="00AA2D74" w:rsidTr="00BC423D">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9807E8">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5</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9432EB">
              <w:rPr>
                <w:color w:val="000000" w:themeColor="text1"/>
              </w:rPr>
              <w:t xml:space="preserve">Number of Operating Establishments and Employed Persons in the Private Sector, Non Governmental Organization Sector and Government Companies in </w:t>
            </w:r>
            <w:proofErr w:type="spellStart"/>
            <w:r w:rsidR="00131F23">
              <w:rPr>
                <w:color w:val="000000" w:themeColor="text1"/>
              </w:rPr>
              <w:t>Jenin</w:t>
            </w:r>
            <w:proofErr w:type="spellEnd"/>
            <w:r w:rsidR="008E33DC">
              <w:rPr>
                <w:color w:val="000000" w:themeColor="text1"/>
              </w:rPr>
              <w:t xml:space="preserve"> </w:t>
            </w:r>
            <w:r w:rsidRPr="009432EB">
              <w:rPr>
                <w:color w:val="000000" w:themeColor="text1"/>
              </w:rPr>
              <w:t>Governorate by Locality, 2017</w:t>
            </w:r>
          </w:p>
        </w:tc>
        <w:tc>
          <w:tcPr>
            <w:tcW w:w="1098" w:type="dxa"/>
          </w:tcPr>
          <w:p w:rsidR="00CC530D" w:rsidRPr="00B514F3" w:rsidRDefault="004743B5" w:rsidP="009807E8">
            <w:pPr>
              <w:jc w:val="center"/>
              <w:rPr>
                <w:b/>
                <w:bCs/>
                <w:color w:val="000000" w:themeColor="text1"/>
              </w:rPr>
            </w:pPr>
            <w:r>
              <w:rPr>
                <w:b/>
                <w:bCs/>
                <w:color w:val="000000" w:themeColor="text1"/>
              </w:rPr>
              <w:t>141</w:t>
            </w:r>
          </w:p>
        </w:tc>
      </w:tr>
      <w:tr w:rsidR="00CC530D" w:rsidRPr="00AA2D74" w:rsidTr="00BC423D">
        <w:trPr>
          <w:trHeight w:val="20"/>
          <w:jc w:val="center"/>
        </w:trPr>
        <w:tc>
          <w:tcPr>
            <w:tcW w:w="1242" w:type="dxa"/>
          </w:tcPr>
          <w:p w:rsidR="00CC530D" w:rsidRPr="00734E65" w:rsidRDefault="00CC530D" w:rsidP="0062041C">
            <w:pPr>
              <w:jc w:val="center"/>
              <w:rPr>
                <w:b/>
                <w:bCs/>
                <w:color w:val="000000" w:themeColor="text1"/>
                <w:sz w:val="10"/>
                <w:szCs w:val="10"/>
              </w:rPr>
            </w:pPr>
          </w:p>
        </w:tc>
        <w:tc>
          <w:tcPr>
            <w:tcW w:w="7088" w:type="dxa"/>
          </w:tcPr>
          <w:p w:rsidR="00CC530D" w:rsidRPr="00AA2D74" w:rsidRDefault="00CC530D" w:rsidP="0062041C">
            <w:pPr>
              <w:jc w:val="center"/>
              <w:rPr>
                <w:b/>
                <w:bCs/>
                <w:color w:val="000000" w:themeColor="text1"/>
                <w:sz w:val="10"/>
                <w:szCs w:val="10"/>
              </w:rPr>
            </w:pPr>
          </w:p>
        </w:tc>
        <w:tc>
          <w:tcPr>
            <w:tcW w:w="1098" w:type="dxa"/>
          </w:tcPr>
          <w:p w:rsidR="00CC530D" w:rsidRPr="00AA2D74" w:rsidRDefault="00CC530D" w:rsidP="0062041C">
            <w:pPr>
              <w:jc w:val="center"/>
              <w:rPr>
                <w:b/>
                <w:bCs/>
                <w:color w:val="000000" w:themeColor="text1"/>
                <w:sz w:val="10"/>
                <w:szCs w:val="10"/>
              </w:rPr>
            </w:pPr>
          </w:p>
        </w:tc>
      </w:tr>
      <w:tr w:rsidR="00CC530D" w:rsidRPr="00B514F3" w:rsidTr="00BC423D">
        <w:trPr>
          <w:trHeight w:val="20"/>
          <w:jc w:val="center"/>
        </w:trPr>
        <w:tc>
          <w:tcPr>
            <w:tcW w:w="1242" w:type="dxa"/>
          </w:tcPr>
          <w:p w:rsidR="00CC530D" w:rsidRPr="00734E65" w:rsidRDefault="00CC530D" w:rsidP="003C151C">
            <w:pPr>
              <w:rPr>
                <w:b/>
                <w:bCs/>
              </w:rPr>
            </w:pPr>
            <w:r w:rsidRPr="00734E65">
              <w:rPr>
                <w:b/>
                <w:bCs/>
                <w:color w:val="000000" w:themeColor="text1"/>
              </w:rPr>
              <w:t>Table 2</w:t>
            </w:r>
            <w:r>
              <w:rPr>
                <w:b/>
                <w:bCs/>
                <w:color w:val="000000" w:themeColor="text1"/>
              </w:rPr>
              <w:t>6</w:t>
            </w:r>
            <w:r w:rsidRPr="00734E65">
              <w:rPr>
                <w:b/>
                <w:bCs/>
                <w:color w:val="000000" w:themeColor="text1"/>
              </w:rPr>
              <w:t>:</w:t>
            </w:r>
          </w:p>
        </w:tc>
        <w:tc>
          <w:tcPr>
            <w:tcW w:w="7088" w:type="dxa"/>
          </w:tcPr>
          <w:p w:rsidR="00CC530D" w:rsidRPr="0007724C" w:rsidRDefault="00CC530D" w:rsidP="003C151C">
            <w:pPr>
              <w:jc w:val="both"/>
              <w:rPr>
                <w:color w:val="000000" w:themeColor="text1"/>
              </w:rPr>
            </w:pPr>
            <w:r w:rsidRPr="00243A07">
              <w:rPr>
                <w:color w:val="000000" w:themeColor="text1"/>
              </w:rPr>
              <w:t xml:space="preserve">Number of Operating Establishments and Employed Persons in the Private Sector, Non Governmental Organization Sector and Government Companies in </w:t>
            </w:r>
            <w:proofErr w:type="spellStart"/>
            <w:r w:rsidR="00131F23">
              <w:rPr>
                <w:color w:val="000000" w:themeColor="text1"/>
              </w:rPr>
              <w:t>Jenin</w:t>
            </w:r>
            <w:proofErr w:type="spellEnd"/>
            <w:r w:rsidR="008E33DC">
              <w:rPr>
                <w:color w:val="000000" w:themeColor="text1"/>
              </w:rPr>
              <w:t xml:space="preserve"> </w:t>
            </w:r>
            <w:r w:rsidRPr="00243A07">
              <w:rPr>
                <w:color w:val="000000" w:themeColor="text1"/>
              </w:rPr>
              <w:t>Governorate by Economic Activity, 2017</w:t>
            </w:r>
          </w:p>
        </w:tc>
        <w:tc>
          <w:tcPr>
            <w:tcW w:w="1098" w:type="dxa"/>
          </w:tcPr>
          <w:p w:rsidR="00CC530D" w:rsidRPr="00B514F3" w:rsidRDefault="004743B5" w:rsidP="00CC530D">
            <w:pPr>
              <w:jc w:val="center"/>
              <w:rPr>
                <w:b/>
                <w:bCs/>
                <w:color w:val="000000" w:themeColor="text1"/>
              </w:rPr>
            </w:pPr>
            <w:r>
              <w:rPr>
                <w:b/>
                <w:bCs/>
                <w:color w:val="000000" w:themeColor="text1"/>
              </w:rPr>
              <w:t>145</w:t>
            </w:r>
          </w:p>
        </w:tc>
      </w:tr>
    </w:tbl>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131F23" w:rsidP="008E33DC">
            <w:pPr>
              <w:rPr>
                <w:b/>
                <w:bCs/>
              </w:rPr>
            </w:pPr>
            <w:r>
              <w:rPr>
                <w:b/>
                <w:bCs/>
              </w:rPr>
              <w:t>January</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FF3F28" w:rsidRPr="003C25B4" w:rsidRDefault="00FF3F28">
      <w:pPr>
        <w:rPr>
          <w:b/>
          <w:bCs/>
          <w:color w:val="000000" w:themeColor="text1"/>
          <w:sz w:val="28"/>
          <w:szCs w:val="28"/>
        </w:rPr>
      </w:pPr>
      <w:r w:rsidRPr="003C25B4">
        <w:rPr>
          <w:b/>
          <w:bCs/>
          <w:color w:val="000000" w:themeColor="text1"/>
          <w:sz w:val="28"/>
          <w:szCs w:val="28"/>
        </w:rPr>
        <w:br w:type="page"/>
      </w:r>
    </w:p>
    <w:p w:rsidR="00E661C7" w:rsidRPr="003C25B4" w:rsidRDefault="00E661C7">
      <w:pPr>
        <w:rPr>
          <w:color w:val="000000" w:themeColor="text1"/>
        </w:rPr>
        <w:sectPr w:rsidR="00E661C7" w:rsidRPr="003C25B4" w:rsidSect="00DC3334">
          <w:pgSz w:w="11906" w:h="16838" w:code="9"/>
          <w:pgMar w:top="1418" w:right="1418" w:bottom="1418" w:left="1418" w:header="709" w:footer="709" w:gutter="0"/>
          <w:pgNumType w:start="13"/>
          <w:cols w:space="708"/>
          <w:docGrid w:linePitch="360"/>
        </w:sectPr>
      </w:pPr>
    </w:p>
    <w:p w:rsidR="004C0BC6" w:rsidRDefault="004C0BC6" w:rsidP="00727318">
      <w:pPr>
        <w:pStyle w:val="BodyTextIndent2"/>
        <w:spacing w:after="0" w:line="240" w:lineRule="auto"/>
        <w:ind w:right="360"/>
        <w:jc w:val="center"/>
        <w:rPr>
          <w:b/>
          <w:bCs/>
        </w:rPr>
      </w:pPr>
      <w:r w:rsidRPr="00D835A5">
        <w:lastRenderedPageBreak/>
        <w:t>Chapter One</w:t>
      </w:r>
    </w:p>
    <w:p w:rsidR="00727318" w:rsidRPr="00D835A5" w:rsidRDefault="00727318" w:rsidP="00727318">
      <w:pPr>
        <w:pStyle w:val="BodyTextIndent2"/>
        <w:spacing w:after="0" w:line="240" w:lineRule="auto"/>
        <w:ind w:right="360"/>
        <w:jc w:val="center"/>
        <w:rPr>
          <w:b/>
          <w:bCs/>
        </w:rPr>
      </w:pPr>
    </w:p>
    <w:p w:rsidR="004C0BC6" w:rsidRPr="00D835A5" w:rsidRDefault="004C0BC6" w:rsidP="00727318">
      <w:pPr>
        <w:pStyle w:val="BodyText"/>
        <w:jc w:val="center"/>
        <w:rPr>
          <w:b/>
          <w:bCs/>
          <w:sz w:val="28"/>
          <w:szCs w:val="28"/>
          <w:rtl/>
          <w:lang w:val="en-GB"/>
        </w:rPr>
      </w:pPr>
      <w:r w:rsidRPr="00D835A5">
        <w:rPr>
          <w:b/>
          <w:bCs/>
          <w:sz w:val="28"/>
          <w:szCs w:val="28"/>
        </w:rPr>
        <w:t xml:space="preserve">Terms, Indicators and Classifications </w:t>
      </w:r>
    </w:p>
    <w:p w:rsidR="004C0BC6" w:rsidRPr="00D062B5" w:rsidRDefault="004C0BC6" w:rsidP="00727318">
      <w:pPr>
        <w:pStyle w:val="Heading8"/>
        <w:jc w:val="both"/>
        <w:rPr>
          <w:sz w:val="24"/>
          <w:szCs w:val="24"/>
        </w:rPr>
      </w:pPr>
    </w:p>
    <w:p w:rsidR="004C0BC6" w:rsidRPr="00D835A5" w:rsidRDefault="004C0BC6" w:rsidP="004C0BC6">
      <w:pPr>
        <w:jc w:val="both"/>
        <w:rPr>
          <w:b/>
          <w:bCs/>
        </w:rPr>
      </w:pPr>
      <w:r w:rsidRPr="00D835A5">
        <w:rPr>
          <w:b/>
          <w:bCs/>
        </w:rPr>
        <w:t>1.1 Terms</w:t>
      </w:r>
      <w:r w:rsidRPr="00D835A5">
        <w:rPr>
          <w:b/>
          <w:bCs/>
          <w:rtl/>
        </w:rPr>
        <w:t xml:space="preserve"> </w:t>
      </w:r>
      <w:r w:rsidRPr="00D835A5">
        <w:rPr>
          <w:b/>
          <w:bCs/>
        </w:rPr>
        <w:t>and Indicators</w:t>
      </w:r>
    </w:p>
    <w:p w:rsidR="004C0BC6" w:rsidRPr="00D835A5" w:rsidRDefault="004C0BC6" w:rsidP="004C0BC6">
      <w:pPr>
        <w:jc w:val="both"/>
      </w:pPr>
      <w:r w:rsidRPr="00D835A5">
        <w:t>The following terms</w:t>
      </w:r>
      <w:r w:rsidRPr="00D835A5">
        <w:rPr>
          <w:rtl/>
        </w:rPr>
        <w:t xml:space="preserve"> </w:t>
      </w:r>
      <w:r w:rsidRPr="00D835A5">
        <w:t>and indicators are defined in accordance with the glossary and guide statistical indicators issued by PCBS and certified on the latest international recommendations in statistics and consistent with international systems.</w:t>
      </w:r>
    </w:p>
    <w:p w:rsidR="004C0BC6" w:rsidRPr="00D062B5" w:rsidRDefault="004C0BC6" w:rsidP="004C0BC6">
      <w:pPr>
        <w:jc w:val="lowKashida"/>
        <w:rPr>
          <w:b/>
          <w:bCs/>
          <w:sz w:val="18"/>
          <w:szCs w:val="18"/>
        </w:rPr>
      </w:pPr>
    </w:p>
    <w:p w:rsidR="004C0BC6" w:rsidRPr="00D835A5" w:rsidRDefault="004C0BC6" w:rsidP="004C0BC6">
      <w:pPr>
        <w:jc w:val="lowKashida"/>
        <w:rPr>
          <w:b/>
          <w:bCs/>
        </w:rPr>
      </w:pPr>
      <w:r w:rsidRPr="00D835A5">
        <w:rPr>
          <w:b/>
          <w:bCs/>
        </w:rPr>
        <w:t>Geographical, Administrative and Statistical Divisions</w:t>
      </w:r>
    </w:p>
    <w:p w:rsidR="004C0BC6" w:rsidRPr="00D835A5" w:rsidRDefault="004C0BC6" w:rsidP="00C51B9C">
      <w:pPr>
        <w:pStyle w:val="BodyText"/>
      </w:pPr>
      <w:r w:rsidRPr="00D835A5">
        <w:t>According to current administrative divisions, Palesti</w:t>
      </w:r>
      <w:r w:rsidR="00C51B9C">
        <w:t>ne</w:t>
      </w:r>
      <w:r w:rsidRPr="00D835A5">
        <w:t xml:space="preserve"> is divided into two geographic regions: the Remaining West Bank and Gaza Strip. </w:t>
      </w:r>
    </w:p>
    <w:p w:rsidR="004C0BC6" w:rsidRPr="00D835A5" w:rsidRDefault="004C0BC6" w:rsidP="00324216">
      <w:pPr>
        <w:pStyle w:val="BodyText"/>
        <w:numPr>
          <w:ilvl w:val="0"/>
          <w:numId w:val="7"/>
        </w:numPr>
        <w:tabs>
          <w:tab w:val="clear" w:pos="1440"/>
        </w:tabs>
        <w:ind w:left="426" w:right="71" w:hanging="284"/>
        <w:jc w:val="lowKashida"/>
      </w:pPr>
      <w:r w:rsidRPr="00EF17A6">
        <w:rPr>
          <w:b/>
          <w:bCs/>
        </w:rPr>
        <w:t>West Bank</w:t>
      </w:r>
      <w:r w:rsidRPr="00D835A5">
        <w:t xml:space="preserve"> is divided into 11 Governorates (</w:t>
      </w:r>
      <w:proofErr w:type="spellStart"/>
      <w:r w:rsidRPr="00D835A5">
        <w:t>Jenin</w:t>
      </w:r>
      <w:proofErr w:type="spellEnd"/>
      <w:r w:rsidRPr="00D835A5">
        <w:t xml:space="preserve">, Tubas &amp; Northern Valleys, </w:t>
      </w:r>
      <w:proofErr w:type="spellStart"/>
      <w:r w:rsidRPr="00D835A5">
        <w:t>Tulkarm</w:t>
      </w:r>
      <w:proofErr w:type="spellEnd"/>
      <w:r w:rsidRPr="00D835A5">
        <w:t xml:space="preserve">, Nablus, </w:t>
      </w:r>
      <w:proofErr w:type="spellStart"/>
      <w:r w:rsidRPr="00D835A5">
        <w:t>Qalqiliya</w:t>
      </w:r>
      <w:proofErr w:type="spellEnd"/>
      <w:r w:rsidRPr="00D835A5">
        <w:t xml:space="preserve">, </w:t>
      </w:r>
      <w:proofErr w:type="spellStart"/>
      <w:r w:rsidRPr="00D835A5">
        <w:t>Salfit</w:t>
      </w:r>
      <w:proofErr w:type="spellEnd"/>
      <w:r w:rsidRPr="00D835A5">
        <w:t>, Ramallah &amp; Al-</w:t>
      </w:r>
      <w:proofErr w:type="spellStart"/>
      <w:r w:rsidRPr="00D835A5">
        <w:t>Bireh</w:t>
      </w:r>
      <w:proofErr w:type="spellEnd"/>
      <w:r w:rsidRPr="00D835A5">
        <w:t xml:space="preserve">, Jericho &amp; </w:t>
      </w:r>
      <w:proofErr w:type="spellStart"/>
      <w:r w:rsidRPr="00D835A5">
        <w:t>AlAghwar</w:t>
      </w:r>
      <w:proofErr w:type="spellEnd"/>
      <w:r w:rsidRPr="00D835A5">
        <w:t xml:space="preserve"> (</w:t>
      </w:r>
      <w:proofErr w:type="spellStart"/>
      <w:r w:rsidRPr="00D835A5">
        <w:t>Ariha</w:t>
      </w:r>
      <w:proofErr w:type="spellEnd"/>
      <w:r w:rsidRPr="00D835A5">
        <w:t xml:space="preserve">), Jerusalem (Al </w:t>
      </w:r>
      <w:proofErr w:type="spellStart"/>
      <w:r w:rsidRPr="00D835A5">
        <w:t>Quds</w:t>
      </w:r>
      <w:proofErr w:type="spellEnd"/>
      <w:r w:rsidRPr="00D835A5">
        <w:t>), Bethlehem (</w:t>
      </w:r>
      <w:proofErr w:type="spellStart"/>
      <w:r w:rsidRPr="00D835A5">
        <w:t>Beit</w:t>
      </w:r>
      <w:proofErr w:type="spellEnd"/>
      <w:r w:rsidR="00C72FEE">
        <w:t xml:space="preserve"> </w:t>
      </w:r>
      <w:proofErr w:type="spellStart"/>
      <w:r w:rsidR="00C72FEE">
        <w:t>Lahm</w:t>
      </w:r>
      <w:proofErr w:type="spellEnd"/>
      <w:r w:rsidR="00C72FEE">
        <w:t xml:space="preserve">), and Hebron (Al </w:t>
      </w:r>
      <w:proofErr w:type="spellStart"/>
      <w:r w:rsidR="00C72FEE">
        <w:t>Khalil</w:t>
      </w:r>
      <w:proofErr w:type="spellEnd"/>
      <w:r w:rsidR="00C72FEE">
        <w:t>))</w:t>
      </w:r>
      <w:r w:rsidRPr="00D835A5">
        <w:t xml:space="preserve">. </w:t>
      </w:r>
    </w:p>
    <w:p w:rsidR="004C0BC6" w:rsidRPr="00D835A5" w:rsidRDefault="004C0BC6" w:rsidP="00324216">
      <w:pPr>
        <w:pStyle w:val="BodyText"/>
        <w:numPr>
          <w:ilvl w:val="0"/>
          <w:numId w:val="7"/>
        </w:numPr>
        <w:tabs>
          <w:tab w:val="clear" w:pos="1440"/>
        </w:tabs>
        <w:ind w:left="426" w:right="71" w:hanging="284"/>
        <w:jc w:val="lowKashida"/>
        <w:rPr>
          <w:b/>
          <w:bCs/>
        </w:rPr>
      </w:pPr>
      <w:r w:rsidRPr="00D835A5">
        <w:rPr>
          <w:b/>
          <w:bCs/>
        </w:rPr>
        <w:t xml:space="preserve">Gaza Strip </w:t>
      </w:r>
      <w:r w:rsidRPr="00D835A5">
        <w:t>is</w:t>
      </w:r>
      <w:r w:rsidRPr="00D835A5">
        <w:rPr>
          <w:b/>
          <w:bCs/>
        </w:rPr>
        <w:t xml:space="preserve"> </w:t>
      </w:r>
      <w:r w:rsidRPr="00D835A5">
        <w:t xml:space="preserve">divided into 5 Governorates (North Gaza, Gaza, </w:t>
      </w:r>
      <w:proofErr w:type="spellStart"/>
      <w:r w:rsidRPr="00D835A5">
        <w:t>Deir</w:t>
      </w:r>
      <w:proofErr w:type="spellEnd"/>
      <w:r w:rsidRPr="00D835A5">
        <w:t xml:space="preserve"> Al </w:t>
      </w:r>
      <w:proofErr w:type="spellStart"/>
      <w:r w:rsidRPr="00D835A5">
        <w:t>Balah</w:t>
      </w:r>
      <w:proofErr w:type="spellEnd"/>
      <w:r w:rsidRPr="00D835A5">
        <w:t xml:space="preserve">, Khan </w:t>
      </w:r>
      <w:proofErr w:type="spellStart"/>
      <w:r w:rsidRPr="00D835A5">
        <w:t>Yunis</w:t>
      </w:r>
      <w:proofErr w:type="spellEnd"/>
      <w:r w:rsidRPr="00D835A5">
        <w:t xml:space="preserve">, </w:t>
      </w:r>
      <w:proofErr w:type="spellStart"/>
      <w:r w:rsidRPr="00D835A5">
        <w:t>Rafah</w:t>
      </w:r>
      <w:proofErr w:type="spellEnd"/>
      <w:r w:rsidRPr="00C72FEE">
        <w:t>).</w:t>
      </w:r>
      <w:r w:rsidRPr="00D835A5">
        <w:rPr>
          <w:b/>
          <w:bCs/>
        </w:rPr>
        <w:t xml:space="preserve">  </w:t>
      </w:r>
    </w:p>
    <w:p w:rsidR="004C0BC6" w:rsidRPr="00E16F31" w:rsidRDefault="004C0BC6" w:rsidP="00E16F31">
      <w:pPr>
        <w:jc w:val="lowKashida"/>
        <w:rPr>
          <w:b/>
          <w:bCs/>
          <w:sz w:val="18"/>
          <w:szCs w:val="18"/>
        </w:rPr>
      </w:pPr>
    </w:p>
    <w:p w:rsidR="004C0BC6" w:rsidRPr="00D835A5" w:rsidRDefault="004C0BC6" w:rsidP="004C0BC6">
      <w:pPr>
        <w:rPr>
          <w:b/>
          <w:bCs/>
        </w:rPr>
      </w:pPr>
      <w:r w:rsidRPr="00D835A5">
        <w:rPr>
          <w:b/>
          <w:bCs/>
        </w:rPr>
        <w:t>Locality:</w:t>
      </w:r>
    </w:p>
    <w:p w:rsidR="004C0BC6" w:rsidRPr="00D835A5" w:rsidRDefault="004C0BC6" w:rsidP="00A40E4D">
      <w:pPr>
        <w:jc w:val="lowKashida"/>
      </w:pPr>
      <w:r w:rsidRPr="00D835A5">
        <w:t>A permanently inhabited place</w:t>
      </w:r>
      <w:r w:rsidR="00A40E4D">
        <w:t xml:space="preserve"> </w:t>
      </w:r>
      <w:r w:rsidRPr="00D835A5">
        <w:t>which has an independent munic</w:t>
      </w:r>
      <w:r w:rsidR="00DE7923">
        <w:t>ipal administration</w:t>
      </w:r>
      <w:r w:rsidR="00A40E4D">
        <w:t>,</w:t>
      </w:r>
      <w:r w:rsidR="00DE7923">
        <w:t xml:space="preserve"> or </w:t>
      </w:r>
      <w:r w:rsidRPr="00D835A5">
        <w:t>a permanently inhabited separated place not included within the formal boundaries of another locality and not have an independent administrative authority.</w:t>
      </w:r>
    </w:p>
    <w:p w:rsidR="00A40E4D" w:rsidRDefault="00A40E4D" w:rsidP="004C0BC6">
      <w:pPr>
        <w:ind w:right="-108"/>
        <w:jc w:val="both"/>
        <w:rPr>
          <w:b/>
          <w:bCs/>
          <w:sz w:val="18"/>
          <w:szCs w:val="18"/>
        </w:rPr>
      </w:pPr>
    </w:p>
    <w:p w:rsidR="004C0BC6" w:rsidRPr="00D835A5" w:rsidRDefault="004C0BC6" w:rsidP="004C0BC6">
      <w:pPr>
        <w:ind w:right="-108"/>
        <w:jc w:val="both"/>
        <w:rPr>
          <w:b/>
          <w:bCs/>
        </w:rPr>
      </w:pPr>
      <w:r w:rsidRPr="00D835A5">
        <w:rPr>
          <w:b/>
          <w:bCs/>
        </w:rPr>
        <w:t>Population Census:</w:t>
      </w:r>
    </w:p>
    <w:p w:rsidR="004C0BC6" w:rsidRPr="003660AB" w:rsidRDefault="004C0BC6" w:rsidP="001911FE">
      <w:pPr>
        <w:jc w:val="both"/>
        <w:rPr>
          <w:rFonts w:asciiTheme="majorBidi" w:hAnsiTheme="majorBidi" w:cstheme="majorBidi"/>
        </w:rPr>
      </w:pPr>
      <w:r w:rsidRPr="00D835A5">
        <w:t xml:space="preserve">The total process of </w:t>
      </w:r>
      <w:r w:rsidR="00394743">
        <w:t>planning,</w:t>
      </w:r>
      <w:r w:rsidR="00394743" w:rsidRPr="00D835A5">
        <w:t xml:space="preserve"> </w:t>
      </w:r>
      <w:r w:rsidRPr="00D835A5">
        <w:t xml:space="preserve">collecting, compiling, evaluating, </w:t>
      </w:r>
      <w:r w:rsidR="00394743">
        <w:t xml:space="preserve">disseminating, </w:t>
      </w:r>
      <w:r w:rsidRPr="00D835A5">
        <w:t xml:space="preserve">and </w:t>
      </w:r>
      <w:r w:rsidR="00394743">
        <w:t>analy</w:t>
      </w:r>
      <w:r w:rsidR="001911FE">
        <w:t>z</w:t>
      </w:r>
      <w:r w:rsidR="00394743" w:rsidRPr="00D835A5">
        <w:t xml:space="preserve">ing </w:t>
      </w:r>
      <w:r w:rsidRPr="00D835A5">
        <w:t xml:space="preserve">demographic, economic  and social data </w:t>
      </w:r>
      <w:r w:rsidR="003660AB" w:rsidRPr="00D835A5">
        <w:t xml:space="preserve">at the smallest geographic level </w:t>
      </w:r>
      <w:r w:rsidRPr="00D835A5">
        <w:t xml:space="preserve">pertaining at a specific </w:t>
      </w:r>
      <w:r w:rsidRPr="00A338E1">
        <w:t xml:space="preserve">time, to all persons in a </w:t>
      </w:r>
      <w:r w:rsidR="003660AB" w:rsidRPr="00A338E1">
        <w:t>State,</w:t>
      </w:r>
      <w:r w:rsidRPr="00A338E1">
        <w:t xml:space="preserve"> </w:t>
      </w:r>
      <w:r w:rsidR="003660AB" w:rsidRPr="00A338E1">
        <w:rPr>
          <w:rFonts w:asciiTheme="majorBidi" w:hAnsiTheme="majorBidi" w:cstheme="majorBidi"/>
        </w:rPr>
        <w:t>and citizens who are temporarily outside the borders of the State.</w:t>
      </w:r>
    </w:p>
    <w:p w:rsidR="004C0BC6" w:rsidRDefault="004C0BC6" w:rsidP="00E16F31">
      <w:pPr>
        <w:jc w:val="lowKashida"/>
        <w:rPr>
          <w:b/>
          <w:bCs/>
          <w:sz w:val="18"/>
          <w:szCs w:val="18"/>
        </w:rPr>
      </w:pPr>
    </w:p>
    <w:p w:rsidR="004C0BC6" w:rsidRPr="00D835A5" w:rsidRDefault="004C0BC6" w:rsidP="004C0BC6">
      <w:pPr>
        <w:jc w:val="lowKashida"/>
        <w:rPr>
          <w:b/>
          <w:bCs/>
        </w:rPr>
      </w:pPr>
      <w:r w:rsidRPr="00D835A5">
        <w:rPr>
          <w:b/>
          <w:bCs/>
        </w:rPr>
        <w:t>Collective Households:</w:t>
      </w:r>
    </w:p>
    <w:p w:rsidR="00F40E57" w:rsidRPr="00F40E57" w:rsidRDefault="00F40E57" w:rsidP="00F40E57">
      <w:pPr>
        <w:jc w:val="both"/>
      </w:pPr>
      <w:r w:rsidRPr="00F40E57">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r>
        <w:t>.</w:t>
      </w:r>
    </w:p>
    <w:p w:rsidR="004C0BC6" w:rsidRPr="00E16F31" w:rsidRDefault="004C0BC6" w:rsidP="004C0BC6">
      <w:pPr>
        <w:jc w:val="both"/>
        <w:rPr>
          <w:sz w:val="18"/>
          <w:szCs w:val="18"/>
        </w:rPr>
      </w:pPr>
    </w:p>
    <w:p w:rsidR="004C0BC6" w:rsidRPr="00A3776B" w:rsidRDefault="004C0BC6" w:rsidP="004C0BC6">
      <w:pPr>
        <w:jc w:val="both"/>
      </w:pPr>
      <w:r w:rsidRPr="00A3776B">
        <w:rPr>
          <w:b/>
          <w:bCs/>
        </w:rPr>
        <w:t>Household</w:t>
      </w:r>
      <w:r w:rsidRPr="00A3776B">
        <w:t>:</w:t>
      </w:r>
    </w:p>
    <w:p w:rsidR="004C0BC6" w:rsidRPr="00A3776B" w:rsidRDefault="004C0BC6" w:rsidP="004C0BC6">
      <w:pPr>
        <w:jc w:val="both"/>
      </w:pPr>
      <w:r w:rsidRPr="00A3776B">
        <w:t>One person or a group of persons with or without a household relationship, who live in the same housing unit, share meals and make joint provision of food and other essentials of living.  In PHC-2017, the household includes: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Original members of the household living in the household home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Visitors from outside Palestine who spent the night of 1</w:t>
      </w:r>
      <w:r w:rsidRPr="00A3776B">
        <w:rPr>
          <w:rFonts w:cs="Simplified Arabic"/>
          <w:vertAlign w:val="superscript"/>
        </w:rPr>
        <w:t>st</w:t>
      </w:r>
      <w:r w:rsidRPr="00A3776B">
        <w:rPr>
          <w:rFonts w:cs="Simplified Arabic"/>
        </w:rPr>
        <w:t xml:space="preserve"> December 2017 in the household home (relatives or non-relatives)</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Visitors from the same country (residents of the West Bank and Gaza Strip) (the entire family) if they are spending the period from 01-24 December 2017 with the household.</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Home servants, drivers, cooks or the like who work for the household and regularly live with it.</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Pr>
      </w:pPr>
      <w:r w:rsidRPr="00A3776B">
        <w:rPr>
          <w:rFonts w:cs="Simplified Arabic"/>
        </w:rPr>
        <w:t>New-</w:t>
      </w:r>
      <w:proofErr w:type="spellStart"/>
      <w:r w:rsidRPr="00A3776B">
        <w:rPr>
          <w:rFonts w:cs="Simplified Arabic"/>
        </w:rPr>
        <w:t>borns</w:t>
      </w:r>
      <w:proofErr w:type="spellEnd"/>
      <w:r w:rsidRPr="00A3776B">
        <w:rPr>
          <w:rFonts w:cs="Simplified Arabic"/>
        </w:rPr>
        <w:t xml:space="preserve"> who are born before the night of 01 December 2017, who are still alive on the night of 1</w:t>
      </w:r>
      <w:r w:rsidRPr="00A3776B">
        <w:rPr>
          <w:rFonts w:cs="Simplified Arabic"/>
          <w:vertAlign w:val="superscript"/>
        </w:rPr>
        <w:t>st</w:t>
      </w:r>
      <w:r w:rsidRPr="00A3776B">
        <w:rPr>
          <w:rFonts w:cs="Simplified Arabic"/>
        </w:rPr>
        <w:t xml:space="preserve"> December 2017, whether they were in the household home or still at hospital.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lastRenderedPageBreak/>
        <w:t>Individuals living with the household and who spent the night of 1</w:t>
      </w:r>
      <w:r w:rsidRPr="00A3776B">
        <w:rPr>
          <w:rFonts w:cs="Simplified Arabic"/>
          <w:vertAlign w:val="superscript"/>
        </w:rPr>
        <w:t>st</w:t>
      </w:r>
      <w:r w:rsidRPr="00A3776B">
        <w:rPr>
          <w:rFonts w:cs="Simplified Arabic"/>
        </w:rPr>
        <w:t xml:space="preserve"> December 2017 with the household and passed away after the night of 1</w:t>
      </w:r>
      <w:r w:rsidRPr="00A3776B">
        <w:rPr>
          <w:rFonts w:cs="Simplified Arabic"/>
          <w:vertAlign w:val="superscript"/>
        </w:rPr>
        <w:t>st</w:t>
      </w:r>
      <w:r w:rsidRPr="00A3776B">
        <w:rPr>
          <w:rFonts w:cs="Simplified Arabic"/>
        </w:rPr>
        <w:t xml:space="preserve"> December 2017. </w:t>
      </w:r>
    </w:p>
    <w:p w:rsidR="00A3776B" w:rsidRPr="00A3776B" w:rsidRDefault="00A3776B" w:rsidP="00324216">
      <w:pPr>
        <w:numPr>
          <w:ilvl w:val="0"/>
          <w:numId w:val="32"/>
        </w:numPr>
        <w:tabs>
          <w:tab w:val="clear" w:pos="728"/>
          <w:tab w:val="num" w:pos="424"/>
        </w:tabs>
        <w:overflowPunct w:val="0"/>
        <w:autoSpaceDE w:val="0"/>
        <w:autoSpaceDN w:val="0"/>
        <w:adjustRightInd w:val="0"/>
        <w:ind w:left="424" w:right="0" w:hanging="284"/>
        <w:jc w:val="both"/>
        <w:textAlignment w:val="baseline"/>
        <w:rPr>
          <w:rFonts w:cs="Simplified Arabic"/>
          <w:rtl/>
        </w:rPr>
      </w:pPr>
      <w:r w:rsidRPr="00A3776B">
        <w:rPr>
          <w:rFonts w:cs="Simplified Arabic"/>
        </w:rPr>
        <w:t>Individuals living with the household, but who were not present on the night of 1</w:t>
      </w:r>
      <w:r w:rsidRPr="00A3776B">
        <w:rPr>
          <w:rFonts w:cs="Simplified Arabic"/>
          <w:vertAlign w:val="superscript"/>
        </w:rPr>
        <w:t>st</w:t>
      </w:r>
      <w:r w:rsidRPr="00A3776B">
        <w:rPr>
          <w:rFonts w:cs="Simplified Arabic"/>
        </w:rPr>
        <w:t xml:space="preserve"> December 2017 with the household; they including the following groups: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Individuals who spent the night of 1st December 2017 visiting another household 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Workers of night shifts in factories, hospitals, airports, crossing points or any other workplace.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Household members who spent the night of 1st December 2017 travelling on public roads within Palestine.</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Pr>
      </w:pPr>
      <w:r w:rsidRPr="00A3776B">
        <w:rPr>
          <w:rFonts w:cs="Simplified Arabic"/>
        </w:rPr>
        <w:t>Fishermen who spent the night of 1st December 2017 on boats and ships in territorial waters.</w:t>
      </w:r>
    </w:p>
    <w:p w:rsidR="00A3776B" w:rsidRPr="00A3776B" w:rsidRDefault="00A3776B" w:rsidP="00324216">
      <w:pPr>
        <w:numPr>
          <w:ilvl w:val="0"/>
          <w:numId w:val="31"/>
        </w:numPr>
        <w:tabs>
          <w:tab w:val="clear" w:pos="444"/>
          <w:tab w:val="num" w:pos="567"/>
        </w:tabs>
        <w:overflowPunct w:val="0"/>
        <w:autoSpaceDE w:val="0"/>
        <w:autoSpaceDN w:val="0"/>
        <w:adjustRightInd w:val="0"/>
        <w:ind w:left="567" w:right="0" w:hanging="282"/>
        <w:jc w:val="both"/>
        <w:textAlignment w:val="baseline"/>
        <w:rPr>
          <w:rFonts w:cs="Simplified Arabic"/>
          <w:rtl/>
        </w:rPr>
      </w:pPr>
      <w:r w:rsidRPr="00A3776B">
        <w:rPr>
          <w:rFonts w:cs="Simplified Arabic"/>
        </w:rPr>
        <w:t>Household members working with security apparatuses wherever they are on the night of 1st December 2017.</w:t>
      </w:r>
    </w:p>
    <w:p w:rsidR="00A3776B" w:rsidRPr="00A3023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residing with the household and who happen to be temporarily outside Palestine for a period of less than a year for purpose of work and who return regularly every year; or who are on business, tourism, visits, pilgrimage</w:t>
      </w:r>
      <w:r w:rsidRPr="00A3023B">
        <w:rPr>
          <w:rFonts w:cs="Simplified Arabic"/>
        </w:rPr>
        <w:t xml:space="preserve">, </w:t>
      </w:r>
      <w:proofErr w:type="spellStart"/>
      <w:r w:rsidRPr="00A3023B">
        <w:rPr>
          <w:rFonts w:cs="Simplified Arabic"/>
        </w:rPr>
        <w:t>umra</w:t>
      </w:r>
      <w:proofErr w:type="spellEnd"/>
      <w:r w:rsidRPr="00A3023B">
        <w:rPr>
          <w:rFonts w:cs="Simplified Arabic"/>
        </w:rPr>
        <w:t xml:space="preserve"> (semi-pilgrimage, Islamic ritual), treatment or other trips.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Patients who spent the night of 1</w:t>
      </w:r>
      <w:r w:rsidRPr="00A3776B">
        <w:rPr>
          <w:rFonts w:cs="Simplified Arabic"/>
          <w:vertAlign w:val="superscript"/>
        </w:rPr>
        <w:t>st</w:t>
      </w:r>
      <w:r w:rsidRPr="00A3776B">
        <w:rPr>
          <w:rFonts w:cs="Simplified Arabic"/>
        </w:rPr>
        <w:t xml:space="preserve"> December 2017 in hospitals and their escorts as well as any members who spent the night of 1</w:t>
      </w:r>
      <w:r w:rsidRPr="00A3776B">
        <w:rPr>
          <w:rFonts w:cs="Simplified Arabic"/>
          <w:vertAlign w:val="superscript"/>
        </w:rPr>
        <w:t>st</w:t>
      </w:r>
      <w:r w:rsidRPr="00A3776B">
        <w:rPr>
          <w:rFonts w:cs="Simplified Arabic"/>
        </w:rPr>
        <w:t xml:space="preserve"> December 2017 in the detention and arrest </w:t>
      </w:r>
      <w:proofErr w:type="spellStart"/>
      <w:r w:rsidRPr="00A3776B">
        <w:rPr>
          <w:rFonts w:cs="Simplified Arabic"/>
        </w:rPr>
        <w:t>centres</w:t>
      </w:r>
      <w:proofErr w:type="spellEnd"/>
      <w:r w:rsidRPr="00A3776B">
        <w:rPr>
          <w:rFonts w:cs="Simplified Arabic"/>
        </w:rPr>
        <w:t xml:space="preserve"> in police states and the like.</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who spent the night of 1</w:t>
      </w:r>
      <w:r w:rsidRPr="00A3776B">
        <w:rPr>
          <w:rFonts w:cs="Simplified Arabic"/>
          <w:vertAlign w:val="superscript"/>
        </w:rPr>
        <w:t>st</w:t>
      </w:r>
      <w:r w:rsidRPr="00A3776B">
        <w:rPr>
          <w:rFonts w:cs="Simplified Arabic"/>
        </w:rPr>
        <w:t xml:space="preserve"> December 2017 in worship places (like mosques, churches)</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who usually reside with the household, but were in a hotel inside Palestine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Students who study abroad regardless of the duration of their absence abroad.</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 xml:space="preserve">Students who study in universities, institutes and other </w:t>
      </w:r>
      <w:proofErr w:type="spellStart"/>
      <w:r w:rsidRPr="00A3776B">
        <w:rPr>
          <w:rFonts w:cs="Simplified Arabic"/>
        </w:rPr>
        <w:t>centres</w:t>
      </w:r>
      <w:proofErr w:type="spellEnd"/>
      <w:r w:rsidRPr="00A3776B">
        <w:rPr>
          <w:rFonts w:cs="Simplified Arabic"/>
        </w:rPr>
        <w:t xml:space="preserve"> inside Palestine regardless of their whereabouts on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Pr>
      </w:pPr>
      <w:r w:rsidRPr="00A3776B">
        <w:rPr>
          <w:rFonts w:cs="Simplified Arabic"/>
        </w:rPr>
        <w:t>Household members detained in Israeli prisons regardless of the duration of their imprisonment/ detention.</w:t>
      </w:r>
    </w:p>
    <w:p w:rsidR="00A3776B" w:rsidRPr="00A3776B" w:rsidRDefault="00A3776B" w:rsidP="00324216">
      <w:pPr>
        <w:numPr>
          <w:ilvl w:val="0"/>
          <w:numId w:val="31"/>
        </w:numPr>
        <w:tabs>
          <w:tab w:val="clear" w:pos="444"/>
          <w:tab w:val="num" w:pos="566"/>
        </w:tabs>
        <w:overflowPunct w:val="0"/>
        <w:autoSpaceDE w:val="0"/>
        <w:autoSpaceDN w:val="0"/>
        <w:adjustRightInd w:val="0"/>
        <w:ind w:left="566" w:right="0" w:hanging="284"/>
        <w:jc w:val="both"/>
        <w:textAlignment w:val="baseline"/>
        <w:rPr>
          <w:rFonts w:cs="Simplified Arabic"/>
          <w:rtl/>
        </w:rPr>
      </w:pPr>
      <w:r w:rsidRPr="00A3776B">
        <w:rPr>
          <w:rFonts w:cs="Simplified Arabic"/>
        </w:rPr>
        <w:t>Household members residing regularly with the household, but who are not present with their family on the night of 1</w:t>
      </w:r>
      <w:r w:rsidRPr="00A3776B">
        <w:rPr>
          <w:rFonts w:cs="Simplified Arabic"/>
          <w:vertAlign w:val="superscript"/>
        </w:rPr>
        <w:t>st</w:t>
      </w:r>
      <w:r w:rsidRPr="00A3776B">
        <w:rPr>
          <w:rFonts w:cs="Simplified Arabic"/>
        </w:rPr>
        <w:t xml:space="preserve"> December 2017, regardless of the reason.</w:t>
      </w:r>
    </w:p>
    <w:p w:rsidR="00A3776B" w:rsidRPr="00095EFF" w:rsidRDefault="00A3776B" w:rsidP="00A3776B">
      <w:pPr>
        <w:tabs>
          <w:tab w:val="num" w:pos="566"/>
        </w:tabs>
        <w:ind w:left="566" w:hanging="284"/>
        <w:jc w:val="both"/>
        <w:rPr>
          <w:rFonts w:cs="Simplified Arabic"/>
          <w:sz w:val="18"/>
          <w:szCs w:val="18"/>
          <w:rtl/>
        </w:rPr>
      </w:pPr>
      <w:r w:rsidRPr="00095EFF">
        <w:rPr>
          <w:rFonts w:cs="Simplified Arabic"/>
          <w:sz w:val="18"/>
          <w:szCs w:val="18"/>
          <w:rtl/>
        </w:rPr>
        <w:t xml:space="preserve"> </w:t>
      </w:r>
    </w:p>
    <w:p w:rsidR="00A3776B" w:rsidRPr="00A3776B" w:rsidRDefault="00A3776B" w:rsidP="00A3776B">
      <w:pPr>
        <w:tabs>
          <w:tab w:val="num" w:pos="566"/>
        </w:tabs>
        <w:ind w:left="566" w:hanging="567"/>
        <w:jc w:val="both"/>
        <w:rPr>
          <w:rFonts w:cs="Simplified Arabic"/>
          <w:b/>
          <w:bCs/>
        </w:rPr>
      </w:pPr>
      <w:r w:rsidRPr="00A3776B">
        <w:rPr>
          <w:rFonts w:cs="Simplified Arabic"/>
          <w:b/>
          <w:bCs/>
        </w:rPr>
        <w:t>The following categories shall be excluded of the list of household members:</w:t>
      </w:r>
    </w:p>
    <w:p w:rsidR="00A3776B" w:rsidRPr="00A3776B" w:rsidRDefault="00A3776B" w:rsidP="00324216">
      <w:pPr>
        <w:numPr>
          <w:ilvl w:val="0"/>
          <w:numId w:val="35"/>
        </w:numPr>
        <w:overflowPunct w:val="0"/>
        <w:autoSpaceDE w:val="0"/>
        <w:autoSpaceDN w:val="0"/>
        <w:adjustRightInd w:val="0"/>
        <w:ind w:right="0" w:hanging="302"/>
        <w:jc w:val="both"/>
        <w:textAlignment w:val="baseline"/>
        <w:rPr>
          <w:rFonts w:cs="Simplified Arabic"/>
        </w:rPr>
      </w:pPr>
      <w:r w:rsidRPr="00A3776B">
        <w:rPr>
          <w:rFonts w:cs="Simplified Arabic"/>
        </w:rPr>
        <w:t>Household members who passed away before the night of 1</w:t>
      </w:r>
      <w:r w:rsidRPr="00EF17A6">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born after the night of 1</w:t>
      </w:r>
      <w:r w:rsidRPr="00A3776B">
        <w:rPr>
          <w:rFonts w:cs="Simplified Arabic"/>
          <w:vertAlign w:val="superscript"/>
        </w:rPr>
        <w:t>st</w:t>
      </w:r>
      <w:r w:rsidRPr="00A3776B">
        <w:rPr>
          <w:rFonts w:cs="Simplified Arabic"/>
        </w:rPr>
        <w:t xml:space="preserve"> December 2017.</w:t>
      </w:r>
    </w:p>
    <w:p w:rsidR="00A3776B" w:rsidRPr="00A3776B" w:rsidRDefault="00A3776B" w:rsidP="00324216">
      <w:pPr>
        <w:numPr>
          <w:ilvl w:val="0"/>
          <w:numId w:val="35"/>
        </w:numPr>
        <w:overflowPunct w:val="0"/>
        <w:autoSpaceDE w:val="0"/>
        <w:autoSpaceDN w:val="0"/>
        <w:adjustRightInd w:val="0"/>
        <w:ind w:hanging="302"/>
        <w:jc w:val="both"/>
        <w:textAlignment w:val="baseline"/>
        <w:rPr>
          <w:rFonts w:cs="Simplified Arabic"/>
        </w:rPr>
      </w:pPr>
      <w:r w:rsidRPr="00A3776B">
        <w:rPr>
          <w:rFonts w:cs="Simplified Arabic"/>
        </w:rPr>
        <w:t>Household members who on the night of 1</w:t>
      </w:r>
      <w:r w:rsidRPr="00A3776B">
        <w:rPr>
          <w:rFonts w:cs="Simplified Arabic"/>
          <w:vertAlign w:val="superscript"/>
        </w:rPr>
        <w:t>st</w:t>
      </w:r>
      <w:r w:rsidRPr="00A3776B">
        <w:rPr>
          <w:rFonts w:cs="Simplified Arabic"/>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4C0BC6" w:rsidRPr="00D835A5" w:rsidRDefault="004C0BC6" w:rsidP="004C0BC6">
      <w:pPr>
        <w:jc w:val="both"/>
        <w:rPr>
          <w:sz w:val="18"/>
          <w:szCs w:val="18"/>
        </w:rPr>
      </w:pPr>
    </w:p>
    <w:p w:rsidR="004C0BC6" w:rsidRPr="00D835A5" w:rsidRDefault="004C0BC6" w:rsidP="004C0BC6">
      <w:pPr>
        <w:jc w:val="lowKashida"/>
        <w:rPr>
          <w:b/>
          <w:bCs/>
        </w:rPr>
      </w:pPr>
      <w:r w:rsidRPr="00D835A5">
        <w:rPr>
          <w:b/>
          <w:bCs/>
        </w:rPr>
        <w:t xml:space="preserve">The type of households that underwent enumeration may be divided into: </w:t>
      </w:r>
    </w:p>
    <w:p w:rsidR="004C0BC6" w:rsidRPr="00D835A5" w:rsidRDefault="004C0BC6" w:rsidP="00324216">
      <w:pPr>
        <w:pStyle w:val="ListParagraph"/>
        <w:numPr>
          <w:ilvl w:val="0"/>
          <w:numId w:val="36"/>
        </w:numPr>
        <w:bidi w:val="0"/>
        <w:ind w:left="426" w:hanging="284"/>
        <w:jc w:val="lowKashida"/>
      </w:pPr>
      <w:r w:rsidRPr="005073F6">
        <w:rPr>
          <w:b/>
          <w:bCs/>
        </w:rPr>
        <w:t>Private Households</w:t>
      </w:r>
      <w:r w:rsidRPr="00D835A5">
        <w:t>: The households included in the aforementioned definition of the household.</w:t>
      </w:r>
    </w:p>
    <w:p w:rsidR="004C0BC6" w:rsidRPr="00D835A5" w:rsidRDefault="004C0BC6" w:rsidP="00324216">
      <w:pPr>
        <w:pStyle w:val="ListParagraph"/>
        <w:numPr>
          <w:ilvl w:val="0"/>
          <w:numId w:val="36"/>
        </w:numPr>
        <w:bidi w:val="0"/>
        <w:ind w:left="426" w:hanging="284"/>
        <w:jc w:val="lowKashida"/>
      </w:pPr>
      <w:r w:rsidRPr="005073F6">
        <w:rPr>
          <w:b/>
          <w:bCs/>
        </w:rPr>
        <w:t>Collective (Institutional Households)</w:t>
      </w:r>
      <w:r w:rsidRPr="00D835A5">
        <w:t>:</w:t>
      </w:r>
      <w:r w:rsidR="00C41A05">
        <w:t xml:space="preserve"> </w:t>
      </w:r>
      <w:r w:rsidRPr="00D835A5">
        <w:t xml:space="preserve">It refers to the households enumerated in the aforementioned collective households. </w:t>
      </w:r>
    </w:p>
    <w:p w:rsidR="004C0BC6" w:rsidRPr="00E16F31" w:rsidRDefault="004C0BC6" w:rsidP="004C0BC6">
      <w:pPr>
        <w:jc w:val="both"/>
        <w:rPr>
          <w:sz w:val="18"/>
          <w:szCs w:val="18"/>
        </w:rPr>
      </w:pPr>
    </w:p>
    <w:p w:rsidR="004C0BC6" w:rsidRPr="00D835A5" w:rsidRDefault="004C0BC6" w:rsidP="004C0BC6">
      <w:pPr>
        <w:jc w:val="lowKashida"/>
        <w:rPr>
          <w:b/>
          <w:bCs/>
        </w:rPr>
      </w:pPr>
      <w:r w:rsidRPr="00D835A5">
        <w:rPr>
          <w:b/>
          <w:bCs/>
        </w:rPr>
        <w:t>Palestinian Household:</w:t>
      </w:r>
    </w:p>
    <w:p w:rsidR="004C0BC6" w:rsidRPr="00D835A5" w:rsidRDefault="004C0BC6" w:rsidP="004C0BC6">
      <w:pPr>
        <w:jc w:val="both"/>
      </w:pPr>
      <w:r w:rsidRPr="00D835A5">
        <w:t>It is the private household whose head holds the Palestinian nationality.</w:t>
      </w:r>
    </w:p>
    <w:p w:rsidR="004C0BC6" w:rsidRPr="00E16F31" w:rsidRDefault="004C0BC6" w:rsidP="004C0BC6">
      <w:pPr>
        <w:jc w:val="both"/>
        <w:rPr>
          <w:sz w:val="18"/>
          <w:szCs w:val="18"/>
        </w:rPr>
      </w:pPr>
    </w:p>
    <w:p w:rsidR="004C0BC6" w:rsidRPr="00D835A5" w:rsidRDefault="004C0BC6" w:rsidP="00087608">
      <w:pPr>
        <w:rPr>
          <w:b/>
          <w:bCs/>
        </w:rPr>
      </w:pPr>
      <w:r w:rsidRPr="00D835A5">
        <w:rPr>
          <w:b/>
          <w:bCs/>
        </w:rPr>
        <w:lastRenderedPageBreak/>
        <w:t>Types of</w:t>
      </w:r>
      <w:r w:rsidR="00BC31B3">
        <w:rPr>
          <w:b/>
          <w:bCs/>
        </w:rPr>
        <w:t xml:space="preserve"> Priv</w:t>
      </w:r>
      <w:r w:rsidR="00087608">
        <w:rPr>
          <w:b/>
          <w:bCs/>
        </w:rPr>
        <w:t>a</w:t>
      </w:r>
      <w:r w:rsidR="00BC31B3">
        <w:rPr>
          <w:b/>
          <w:bCs/>
        </w:rPr>
        <w:t>t</w:t>
      </w:r>
      <w:r w:rsidR="00087608">
        <w:rPr>
          <w:b/>
          <w:bCs/>
        </w:rPr>
        <w:t>e</w:t>
      </w:r>
      <w:r w:rsidRPr="00D835A5">
        <w:rPr>
          <w:b/>
          <w:bCs/>
        </w:rPr>
        <w:t xml:space="preserve"> Households:</w:t>
      </w:r>
    </w:p>
    <w:p w:rsidR="004C0BC6" w:rsidRPr="00D835A5" w:rsidRDefault="004C0BC6" w:rsidP="00324216">
      <w:pPr>
        <w:pStyle w:val="ListParagraph"/>
        <w:numPr>
          <w:ilvl w:val="0"/>
          <w:numId w:val="37"/>
        </w:numPr>
        <w:bidi w:val="0"/>
        <w:ind w:left="426" w:hanging="284"/>
      </w:pPr>
      <w:r w:rsidRPr="00FC53BA">
        <w:rPr>
          <w:b/>
          <w:bCs/>
        </w:rPr>
        <w:t>A one–person– household:</w:t>
      </w:r>
      <w:r w:rsidRPr="00D835A5">
        <w:t xml:space="preserve"> It is the household comprised of one individual.</w:t>
      </w:r>
    </w:p>
    <w:p w:rsidR="004C0BC6" w:rsidRPr="00D835A5" w:rsidRDefault="004C0BC6" w:rsidP="00324216">
      <w:pPr>
        <w:pStyle w:val="ListParagraph"/>
        <w:numPr>
          <w:ilvl w:val="0"/>
          <w:numId w:val="37"/>
        </w:numPr>
        <w:bidi w:val="0"/>
        <w:ind w:left="426" w:hanging="284"/>
        <w:jc w:val="both"/>
      </w:pPr>
      <w:r w:rsidRPr="00FC53BA">
        <w:rPr>
          <w:b/>
          <w:bCs/>
        </w:rPr>
        <w:t>Nuclear household:</w:t>
      </w:r>
      <w:r w:rsidRPr="00D835A5">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4C0BC6" w:rsidRPr="00D835A5" w:rsidRDefault="004C0BC6" w:rsidP="00324216">
      <w:pPr>
        <w:pStyle w:val="ListParagraph"/>
        <w:numPr>
          <w:ilvl w:val="0"/>
          <w:numId w:val="37"/>
        </w:numPr>
        <w:bidi w:val="0"/>
        <w:ind w:left="426" w:hanging="284"/>
        <w:jc w:val="both"/>
      </w:pPr>
      <w:r w:rsidRPr="00FC53BA">
        <w:rPr>
          <w:b/>
          <w:bCs/>
        </w:rPr>
        <w:t>Extended Household:</w:t>
      </w:r>
      <w:r w:rsidRPr="00D835A5">
        <w:t xml:space="preserve"> A household of at least one nuclear household together with other relatives. </w:t>
      </w:r>
    </w:p>
    <w:p w:rsidR="004C0BC6" w:rsidRPr="00D835A5" w:rsidRDefault="004C0BC6" w:rsidP="00324216">
      <w:pPr>
        <w:pStyle w:val="ListParagraph"/>
        <w:numPr>
          <w:ilvl w:val="0"/>
          <w:numId w:val="37"/>
        </w:numPr>
        <w:bidi w:val="0"/>
        <w:ind w:left="426" w:hanging="284"/>
        <w:jc w:val="lowKashida"/>
      </w:pPr>
      <w:r w:rsidRPr="00FC53BA">
        <w:rPr>
          <w:b/>
          <w:bCs/>
        </w:rPr>
        <w:t>Composite Household:</w:t>
      </w:r>
      <w:r w:rsidRPr="00D835A5">
        <w:t xml:space="preserve"> Refers to household consisting of at least one nuclear household with other non-relatives.</w:t>
      </w:r>
    </w:p>
    <w:p w:rsidR="004C0BC6" w:rsidRPr="00E16F31" w:rsidRDefault="004C0BC6" w:rsidP="004C0BC6">
      <w:pPr>
        <w:ind w:right="127" w:firstLine="13"/>
        <w:jc w:val="lowKashida"/>
        <w:rPr>
          <w:sz w:val="18"/>
          <w:szCs w:val="18"/>
        </w:rPr>
      </w:pPr>
    </w:p>
    <w:p w:rsidR="004C0BC6" w:rsidRPr="00727318" w:rsidRDefault="004C0BC6" w:rsidP="004C0BC6">
      <w:pPr>
        <w:pStyle w:val="Heading9"/>
        <w:jc w:val="both"/>
        <w:rPr>
          <w:b/>
          <w:bCs/>
          <w:szCs w:val="24"/>
          <w:lang w:eastAsia="en-US"/>
        </w:rPr>
      </w:pPr>
      <w:r w:rsidRPr="00727318">
        <w:rPr>
          <w:b/>
          <w:bCs/>
          <w:szCs w:val="24"/>
          <w:lang w:eastAsia="en-US"/>
        </w:rPr>
        <w:t>Average Household Size:</w:t>
      </w:r>
      <w:r w:rsidR="000C46D0">
        <w:rPr>
          <w:b/>
          <w:bCs/>
          <w:szCs w:val="24"/>
          <w:lang w:eastAsia="en-US"/>
        </w:rPr>
        <w:t xml:space="preserve"> (Indicator)</w:t>
      </w:r>
    </w:p>
    <w:p w:rsidR="004C0BC6" w:rsidRPr="00D835A5" w:rsidRDefault="004C0BC6" w:rsidP="005E2123">
      <w:pPr>
        <w:jc w:val="both"/>
      </w:pPr>
      <w:r w:rsidRPr="00D835A5">
        <w:t>It refers to the average number of household members calculated through dividing the total number of members of a certain category</w:t>
      </w:r>
      <w:r w:rsidR="00CF6DFC">
        <w:t xml:space="preserve"> </w:t>
      </w:r>
      <w:r w:rsidRPr="00D835A5">
        <w:t>by the number of households for that particular category.</w:t>
      </w:r>
    </w:p>
    <w:p w:rsidR="004C0BC6" w:rsidRPr="00E16F31" w:rsidRDefault="004C0BC6" w:rsidP="004C0BC6">
      <w:pPr>
        <w:jc w:val="both"/>
        <w:rPr>
          <w:sz w:val="18"/>
          <w:szCs w:val="18"/>
        </w:rPr>
      </w:pPr>
    </w:p>
    <w:p w:rsidR="004C0BC6" w:rsidRPr="00D835A5" w:rsidRDefault="004C0BC6" w:rsidP="004C0BC6">
      <w:pPr>
        <w:ind w:right="-108"/>
        <w:rPr>
          <w:b/>
          <w:bCs/>
        </w:rPr>
      </w:pPr>
      <w:r w:rsidRPr="00D835A5">
        <w:rPr>
          <w:b/>
          <w:bCs/>
        </w:rPr>
        <w:t>Sex:</w:t>
      </w:r>
    </w:p>
    <w:p w:rsidR="004C0BC6" w:rsidRDefault="004C0BC6" w:rsidP="00345DBE">
      <w:pPr>
        <w:pStyle w:val="BodyText2"/>
        <w:jc w:val="left"/>
      </w:pPr>
      <w:r w:rsidRPr="00D835A5">
        <w:t xml:space="preserve">It is </w:t>
      </w:r>
      <w:r w:rsidR="00345DBE">
        <w:t>classified</w:t>
      </w:r>
      <w:r w:rsidRPr="00D835A5">
        <w:t xml:space="preserve"> into male and female. </w:t>
      </w:r>
    </w:p>
    <w:p w:rsidR="00727318" w:rsidRPr="00E16F31" w:rsidRDefault="00727318" w:rsidP="00727318">
      <w:pPr>
        <w:pStyle w:val="BodyText2"/>
        <w:jc w:val="left"/>
        <w:rPr>
          <w:sz w:val="18"/>
          <w:szCs w:val="18"/>
        </w:rPr>
      </w:pPr>
    </w:p>
    <w:p w:rsidR="004C0BC6" w:rsidRPr="00D835A5" w:rsidRDefault="004C0BC6" w:rsidP="004C0BC6">
      <w:pPr>
        <w:jc w:val="both"/>
        <w:rPr>
          <w:b/>
          <w:bCs/>
        </w:rPr>
      </w:pPr>
      <w:r w:rsidRPr="00D835A5">
        <w:rPr>
          <w:b/>
          <w:bCs/>
        </w:rPr>
        <w:t>Age in Completed Years:</w:t>
      </w:r>
    </w:p>
    <w:p w:rsidR="004C0BC6" w:rsidRPr="00D835A5" w:rsidRDefault="004C0BC6" w:rsidP="00EE15E4">
      <w:pPr>
        <w:jc w:val="both"/>
      </w:pPr>
      <w:r w:rsidRPr="00D835A5">
        <w:t xml:space="preserve">The completed age in years of the person enumerated, which is the difference between the date of birth and the </w:t>
      </w:r>
      <w:r w:rsidR="00EE15E4">
        <w:t>census</w:t>
      </w:r>
      <w:r w:rsidRPr="00D835A5">
        <w:t xml:space="preserve"> reference period.</w:t>
      </w:r>
    </w:p>
    <w:p w:rsidR="004C0BC6" w:rsidRPr="00D835A5" w:rsidRDefault="004C0BC6" w:rsidP="00E16F31">
      <w:pPr>
        <w:pStyle w:val="BodyText2"/>
        <w:jc w:val="left"/>
        <w:rPr>
          <w:sz w:val="18"/>
          <w:szCs w:val="18"/>
        </w:rPr>
      </w:pPr>
    </w:p>
    <w:p w:rsidR="004C0BC6" w:rsidRPr="00D835A5" w:rsidRDefault="004C0BC6" w:rsidP="004C0BC6">
      <w:pPr>
        <w:ind w:right="-108"/>
        <w:rPr>
          <w:b/>
          <w:bCs/>
        </w:rPr>
      </w:pPr>
      <w:r w:rsidRPr="00D835A5">
        <w:rPr>
          <w:b/>
          <w:bCs/>
        </w:rPr>
        <w:t xml:space="preserve">Original Nationality: </w:t>
      </w:r>
    </w:p>
    <w:p w:rsidR="004C0BC6" w:rsidRPr="00D835A5" w:rsidRDefault="004C0BC6" w:rsidP="004C0BC6">
      <w:pPr>
        <w:jc w:val="both"/>
      </w:pPr>
      <w:r w:rsidRPr="00D835A5">
        <w:t>It refers to the political identity of the individual as Palestinian, Jordanian, Egyptian, Brazilian, French, etc.</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Refugee Status:</w:t>
      </w:r>
    </w:p>
    <w:p w:rsidR="004C0BC6" w:rsidRPr="00D835A5" w:rsidRDefault="004C0BC6" w:rsidP="004C0BC6">
      <w:pPr>
        <w:jc w:val="both"/>
      </w:pPr>
      <w:r w:rsidRPr="00D835A5">
        <w:t>This status relates to the Palestinians who were forced to leave their land in Palestine which occupied by Israel in 1948. It applies to their male sons and grandchildren.</w:t>
      </w:r>
    </w:p>
    <w:p w:rsidR="004C0BC6" w:rsidRPr="00D835A5" w:rsidRDefault="004C0BC6" w:rsidP="00324216">
      <w:pPr>
        <w:numPr>
          <w:ilvl w:val="0"/>
          <w:numId w:val="2"/>
        </w:numPr>
        <w:tabs>
          <w:tab w:val="clear" w:pos="720"/>
        </w:tabs>
        <w:ind w:left="426" w:right="0" w:hanging="284"/>
        <w:jc w:val="both"/>
      </w:pPr>
      <w:r w:rsidRPr="00D835A5">
        <w:rPr>
          <w:b/>
          <w:bCs/>
        </w:rPr>
        <w:t>Registered Refugees:</w:t>
      </w:r>
      <w:r w:rsidRPr="00D835A5">
        <w:t xml:space="preserve"> It applies to registered refugees holding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Non-Registered Refugees:</w:t>
      </w:r>
      <w:r w:rsidRPr="00D835A5">
        <w:t xml:space="preserve"> It applies to unregistered refugees who do not hold refugee registration cards issued by UNRWA.</w:t>
      </w:r>
    </w:p>
    <w:p w:rsidR="004C0BC6" w:rsidRPr="00D835A5" w:rsidRDefault="004C0BC6" w:rsidP="00324216">
      <w:pPr>
        <w:numPr>
          <w:ilvl w:val="0"/>
          <w:numId w:val="2"/>
        </w:numPr>
        <w:tabs>
          <w:tab w:val="clear" w:pos="720"/>
        </w:tabs>
        <w:ind w:left="426" w:right="0" w:hanging="284"/>
        <w:jc w:val="both"/>
      </w:pPr>
      <w:r w:rsidRPr="00D835A5">
        <w:rPr>
          <w:b/>
          <w:bCs/>
        </w:rPr>
        <w:t>Non-Refugee:</w:t>
      </w:r>
      <w:r w:rsidRPr="00D835A5">
        <w:t xml:space="preserve"> It applies to any Palestinian not categorized under any of the two aforementioned status.</w:t>
      </w:r>
    </w:p>
    <w:p w:rsidR="004C0BC6" w:rsidRPr="00D835A5" w:rsidRDefault="004C0BC6" w:rsidP="00E16F31">
      <w:pPr>
        <w:pStyle w:val="BodyText2"/>
        <w:jc w:val="left"/>
        <w:rPr>
          <w:sz w:val="18"/>
          <w:szCs w:val="18"/>
        </w:rPr>
      </w:pPr>
    </w:p>
    <w:p w:rsidR="004C0BC6" w:rsidRPr="00D835A5" w:rsidRDefault="004235AA" w:rsidP="004235AA">
      <w:pPr>
        <w:jc w:val="lowKashida"/>
        <w:rPr>
          <w:b/>
          <w:bCs/>
        </w:rPr>
      </w:pPr>
      <w:r>
        <w:rPr>
          <w:b/>
          <w:bCs/>
        </w:rPr>
        <w:t>D</w:t>
      </w:r>
      <w:r w:rsidRPr="00D835A5">
        <w:rPr>
          <w:b/>
          <w:bCs/>
        </w:rPr>
        <w:t>ifficulty</w:t>
      </w:r>
      <w:r>
        <w:rPr>
          <w:b/>
          <w:bCs/>
        </w:rPr>
        <w:t>/d</w:t>
      </w:r>
      <w:r w:rsidRPr="00D835A5">
        <w:rPr>
          <w:b/>
          <w:bCs/>
        </w:rPr>
        <w:t>isability</w:t>
      </w:r>
      <w:r w:rsidR="004C0BC6" w:rsidRPr="00D835A5">
        <w:rPr>
          <w:b/>
          <w:bCs/>
        </w:rPr>
        <w:t xml:space="preserve">: </w:t>
      </w:r>
    </w:p>
    <w:p w:rsidR="004C0BC6" w:rsidRPr="00D835A5" w:rsidRDefault="004C0BC6" w:rsidP="004C0BC6">
      <w:pPr>
        <w:jc w:val="both"/>
      </w:pPr>
      <w:r w:rsidRPr="00D835A5">
        <w:t>Individuals with disabilities include those who have long-term physical, mental, intellectual, or sensory impairments which, in interaction with various barriers, may hinder their full and effective participation in society on an equal basis with others.</w:t>
      </w:r>
    </w:p>
    <w:p w:rsidR="004C0BC6" w:rsidRPr="00E16F31"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Seeing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Default="004C0BC6" w:rsidP="004235AA">
      <w:pPr>
        <w:jc w:val="both"/>
        <w:rPr>
          <w:sz w:val="18"/>
          <w:szCs w:val="18"/>
        </w:rPr>
      </w:pPr>
      <w:r w:rsidRPr="00D835A5">
        <w:t xml:space="preserve">Individuals who have some difficulties </w:t>
      </w:r>
      <w:r w:rsidR="004235AA">
        <w:t xml:space="preserve">or disability </w:t>
      </w:r>
      <w:r w:rsidRPr="00D835A5">
        <w:t xml:space="preserve">in </w:t>
      </w:r>
      <w:r w:rsidR="004235AA">
        <w:t>seeing</w:t>
      </w:r>
      <w:r w:rsidRPr="00D835A5">
        <w:t xml:space="preserve"> that limits their ability to perform their daily duties, for example, may not be able to read, or see road signs while driving a car, may not be able to see well with one eye, or tunnel vision, or problem with vision that they perceive to be a problem. </w:t>
      </w:r>
    </w:p>
    <w:p w:rsidR="00333B99" w:rsidRPr="00D835A5" w:rsidRDefault="00333B99" w:rsidP="00333B99">
      <w:pPr>
        <w:jc w:val="both"/>
        <w:rPr>
          <w:sz w:val="18"/>
          <w:szCs w:val="18"/>
        </w:rPr>
      </w:pPr>
    </w:p>
    <w:p w:rsidR="004C0BC6" w:rsidRPr="00D835A5" w:rsidRDefault="004C0BC6" w:rsidP="004235AA">
      <w:pPr>
        <w:jc w:val="lowKashida"/>
        <w:rPr>
          <w:b/>
          <w:bCs/>
        </w:rPr>
      </w:pPr>
      <w:r w:rsidRPr="00D835A5">
        <w:rPr>
          <w:b/>
          <w:bCs/>
        </w:rPr>
        <w:t xml:space="preserve">Hearing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367212" w:rsidP="004235AA">
      <w:pPr>
        <w:jc w:val="both"/>
      </w:pPr>
      <w:r>
        <w:t>I</w:t>
      </w:r>
      <w:r w:rsidR="004C0BC6" w:rsidRPr="00D835A5">
        <w:t xml:space="preserve">ndividuals who have some hearing </w:t>
      </w:r>
      <w:r w:rsidR="004235AA" w:rsidRPr="00D835A5">
        <w:t xml:space="preserve">difficulties </w:t>
      </w:r>
      <w:r w:rsidR="004235AA">
        <w:t xml:space="preserve">or disability </w:t>
      </w:r>
      <w:r w:rsidR="004C0BC6" w:rsidRPr="00D835A5">
        <w:t xml:space="preserve">that contribute to the reduction of their ability to perform any part and aspect of their day, such as difficulty hearing someone </w:t>
      </w:r>
      <w:r w:rsidR="004C0BC6" w:rsidRPr="00D835A5">
        <w:lastRenderedPageBreak/>
        <w:t>talking in a busy place or with noise, or cannot hear someone speak directly and at normal volume (without shouting or higher volume), and determine whether they are unable to hear with one ear or both.</w:t>
      </w:r>
    </w:p>
    <w:p w:rsidR="00727318" w:rsidRDefault="00727318" w:rsidP="00E16F31">
      <w:pPr>
        <w:pStyle w:val="BodyText2"/>
        <w:jc w:val="left"/>
        <w:rPr>
          <w:sz w:val="18"/>
          <w:szCs w:val="18"/>
        </w:rPr>
      </w:pPr>
    </w:p>
    <w:p w:rsidR="004C0BC6" w:rsidRPr="00D835A5" w:rsidRDefault="004C0BC6" w:rsidP="004235AA">
      <w:pPr>
        <w:jc w:val="lowKashida"/>
        <w:rPr>
          <w:b/>
          <w:bCs/>
        </w:rPr>
      </w:pPr>
      <w:r w:rsidRPr="00D835A5">
        <w:rPr>
          <w:b/>
          <w:bCs/>
        </w:rPr>
        <w:t xml:space="preserve">Mobility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235AA">
      <w:pPr>
        <w:jc w:val="both"/>
      </w:pPr>
      <w:r w:rsidRPr="00D835A5">
        <w:t xml:space="preserve">Individuals who have </w:t>
      </w:r>
      <w:r w:rsidR="004235AA" w:rsidRPr="00D835A5">
        <w:t xml:space="preserve">difficulties </w:t>
      </w:r>
      <w:r w:rsidR="004235AA">
        <w:t xml:space="preserve">or disability </w:t>
      </w:r>
      <w:r w:rsidRPr="00D835A5">
        <w:t xml:space="preserve">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005D5418" w:rsidRPr="005D5418">
        <w:t>Its</w:t>
      </w:r>
      <w:proofErr w:type="spellEnd"/>
      <w:r w:rsidR="005D5418" w:rsidRPr="005D5418">
        <w:t xml:space="preserve"> also includes individuals who can't use their hands and fingers for holding tools or writing or anything else, or can't raising two liters of water at eye level, using their hands.</w:t>
      </w:r>
      <w:r w:rsidR="000C46D0">
        <w:t>.</w:t>
      </w:r>
    </w:p>
    <w:p w:rsidR="004C0BC6" w:rsidRPr="00D835A5" w:rsidRDefault="004C0BC6" w:rsidP="00E16F31">
      <w:pPr>
        <w:pStyle w:val="BodyText2"/>
        <w:jc w:val="left"/>
        <w:rPr>
          <w:sz w:val="18"/>
          <w:szCs w:val="18"/>
        </w:rPr>
      </w:pPr>
    </w:p>
    <w:p w:rsidR="004C0BC6" w:rsidRPr="00D835A5" w:rsidRDefault="004C0BC6" w:rsidP="004235AA">
      <w:pPr>
        <w:jc w:val="lowKashida"/>
        <w:rPr>
          <w:b/>
          <w:bCs/>
        </w:rPr>
      </w:pPr>
      <w:r w:rsidRPr="00D835A5">
        <w:rPr>
          <w:b/>
          <w:bCs/>
        </w:rPr>
        <w:t xml:space="preserve">Remembering and concentrating </w:t>
      </w:r>
      <w:r w:rsidR="004235AA">
        <w:rPr>
          <w:b/>
          <w:bCs/>
        </w:rPr>
        <w:t>D</w:t>
      </w:r>
      <w:r w:rsidR="004235AA" w:rsidRPr="00D835A5">
        <w:rPr>
          <w:b/>
          <w:bCs/>
        </w:rPr>
        <w:t>ifficulty</w:t>
      </w:r>
      <w:r w:rsidR="004235AA">
        <w:rPr>
          <w:b/>
          <w:bCs/>
        </w:rPr>
        <w:t>/d</w:t>
      </w:r>
      <w:r w:rsidR="004235AA" w:rsidRPr="00D835A5">
        <w:rPr>
          <w:b/>
          <w:bCs/>
        </w:rPr>
        <w:t>isability</w:t>
      </w:r>
      <w:r w:rsidRPr="00D835A5">
        <w:rPr>
          <w:b/>
          <w:bCs/>
        </w:rPr>
        <w:t>:</w:t>
      </w:r>
    </w:p>
    <w:p w:rsidR="004C0BC6" w:rsidRPr="00D835A5" w:rsidRDefault="004C0BC6" w:rsidP="004C0BC6">
      <w:pPr>
        <w:jc w:val="both"/>
      </w:pPr>
      <w:r w:rsidRPr="00D835A5">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4C0BC6" w:rsidRPr="00D835A5" w:rsidRDefault="004C0BC6" w:rsidP="00E16F31">
      <w:pPr>
        <w:pStyle w:val="BodyText2"/>
        <w:jc w:val="left"/>
        <w:rPr>
          <w:sz w:val="18"/>
          <w:szCs w:val="18"/>
        </w:rPr>
      </w:pPr>
    </w:p>
    <w:p w:rsidR="004C0BC6" w:rsidRPr="00D835A5" w:rsidRDefault="004C0BC6" w:rsidP="002A384A">
      <w:pPr>
        <w:jc w:val="lowKashida"/>
        <w:rPr>
          <w:b/>
          <w:bCs/>
        </w:rPr>
      </w:pPr>
      <w:r w:rsidRPr="00D835A5">
        <w:rPr>
          <w:b/>
          <w:bCs/>
        </w:rPr>
        <w:t xml:space="preserve">Communication </w:t>
      </w:r>
      <w:r w:rsidR="002A384A" w:rsidRPr="00D835A5">
        <w:rPr>
          <w:b/>
          <w:bCs/>
        </w:rPr>
        <w:t>Disability/difficulty</w:t>
      </w:r>
      <w:r w:rsidRPr="00D835A5">
        <w:rPr>
          <w:b/>
          <w:bCs/>
        </w:rPr>
        <w:t>:</w:t>
      </w:r>
    </w:p>
    <w:p w:rsidR="004C0BC6" w:rsidRPr="00D835A5" w:rsidRDefault="004C0BC6" w:rsidP="004C0BC6">
      <w:pPr>
        <w:jc w:val="both"/>
      </w:pPr>
      <w:r w:rsidRPr="00D835A5">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4C0BC6" w:rsidRDefault="004C0BC6" w:rsidP="00E16F31">
      <w:pPr>
        <w:pStyle w:val="BodyText2"/>
        <w:jc w:val="left"/>
        <w:rPr>
          <w:sz w:val="18"/>
          <w:szCs w:val="18"/>
        </w:rPr>
      </w:pPr>
    </w:p>
    <w:p w:rsidR="00E47176" w:rsidRPr="00E47176" w:rsidRDefault="00E47176" w:rsidP="00E47176">
      <w:pPr>
        <w:rPr>
          <w:rFonts w:asciiTheme="majorBidi" w:hAnsiTheme="majorBidi" w:cstheme="majorBidi"/>
          <w:b/>
          <w:bCs/>
        </w:rPr>
      </w:pPr>
      <w:r w:rsidRPr="00E47176">
        <w:rPr>
          <w:rFonts w:asciiTheme="majorBidi" w:hAnsiTheme="majorBidi" w:cstheme="majorBidi"/>
          <w:b/>
          <w:bCs/>
          <w:color w:val="000000"/>
        </w:rPr>
        <w:t>Cause of difficulty/disability</w:t>
      </w:r>
      <w:r w:rsidRPr="00E47176">
        <w:rPr>
          <w:rFonts w:asciiTheme="majorBidi" w:hAnsiTheme="majorBidi" w:cstheme="majorBidi"/>
          <w:b/>
          <w:bCs/>
        </w:rPr>
        <w:t>:</w:t>
      </w:r>
    </w:p>
    <w:p w:rsidR="00E47176" w:rsidRPr="00E47176" w:rsidRDefault="00E47176" w:rsidP="00E47176">
      <w:pPr>
        <w:rPr>
          <w:rFonts w:asciiTheme="majorBidi" w:hAnsiTheme="majorBidi" w:cstheme="majorBidi"/>
        </w:rPr>
      </w:pPr>
      <w:r w:rsidRPr="00E47176">
        <w:rPr>
          <w:rFonts w:asciiTheme="majorBidi" w:hAnsiTheme="majorBidi" w:cstheme="majorBidi"/>
          <w:color w:val="000000"/>
        </w:rPr>
        <w:t xml:space="preserve">Cause of difficulty/disability is the main reason behind that difficulty/ disability, </w:t>
      </w:r>
      <w:r w:rsidRPr="00E47176">
        <w:rPr>
          <w:rStyle w:val="shorttext"/>
          <w:rFonts w:asciiTheme="majorBidi" w:hAnsiTheme="majorBidi" w:cstheme="majorBidi"/>
          <w:color w:val="222222"/>
        </w:rPr>
        <w:t>the causes are as follows: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Congenital</w:t>
      </w:r>
      <w:r w:rsidRPr="00E47176">
        <w:rPr>
          <w:rFonts w:asciiTheme="majorBidi" w:hAnsiTheme="majorBidi" w:cstheme="majorBidi"/>
          <w:b/>
          <w:bCs/>
          <w:szCs w:val="24"/>
          <w:rtl/>
        </w:rPr>
        <w:t>:</w:t>
      </w:r>
      <w:r w:rsidRPr="00E47176">
        <w:rPr>
          <w:rFonts w:asciiTheme="majorBidi" w:hAnsiTheme="majorBidi" w:cstheme="majorBidi"/>
          <w:szCs w:val="24"/>
        </w:rPr>
        <w:t xml:space="preserve"> if the main cause of difficulty/ disability is due to prenatal reasons, include genetic causes.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Pregnancy\ Birth related</w:t>
      </w:r>
      <w:r w:rsidRPr="00E47176">
        <w:rPr>
          <w:rFonts w:asciiTheme="majorBidi" w:hAnsiTheme="majorBidi" w:cstheme="majorBidi"/>
          <w:b/>
          <w:bCs/>
          <w:szCs w:val="24"/>
        </w:rPr>
        <w:t>:</w:t>
      </w:r>
      <w:r w:rsidRPr="00E47176">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Illness</w:t>
      </w:r>
      <w:r w:rsidRPr="00E47176">
        <w:rPr>
          <w:rFonts w:asciiTheme="majorBidi" w:hAnsiTheme="majorBidi" w:cstheme="majorBidi"/>
          <w:szCs w:val="24"/>
        </w:rPr>
        <w:t>: If the cause of the major difficulty/ disability is due to a particular disease such as poliomyelitis.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Physical and Psychological Abuse</w:t>
      </w:r>
      <w:r w:rsidRPr="00E47176">
        <w:rPr>
          <w:rFonts w:asciiTheme="majorBidi" w:hAnsiTheme="majorBidi" w:cstheme="majorBidi"/>
          <w:color w:val="000000"/>
          <w:szCs w:val="24"/>
        </w:rPr>
        <w:t xml:space="preserve">: </w:t>
      </w:r>
      <w:r w:rsidRPr="00E47176">
        <w:rPr>
          <w:rFonts w:asciiTheme="majorBidi" w:hAnsiTheme="majorBidi" w:cstheme="majorBidi"/>
          <w:color w:val="222222"/>
          <w:szCs w:val="24"/>
        </w:rPr>
        <w:t xml:space="preserve">That the individual has suffered a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resulting from physical or psychological torture inflicted on him by a person or other entity. Here, attention should be paid to the fact that the individual is subjected to a kind of psychological and / or physical torture by his or her family members. Specific attention also for Individuals who have been subjected to physical or mental torture in Israeli prisons and who have been subjected to any attack by Israeli occupying forces or settlers are excluded.</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Aging</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In the sense that the individual suffers from </w:t>
      </w:r>
      <w:r w:rsidRPr="00E47176">
        <w:rPr>
          <w:rFonts w:asciiTheme="majorBidi" w:hAnsiTheme="majorBidi" w:cstheme="majorBidi"/>
          <w:szCs w:val="24"/>
        </w:rPr>
        <w:t>difficulty/ disabilit</w:t>
      </w:r>
      <w:r w:rsidRPr="00E47176">
        <w:rPr>
          <w:rFonts w:asciiTheme="majorBidi" w:hAnsiTheme="majorBidi" w:cstheme="majorBidi"/>
          <w:color w:val="222222"/>
          <w:szCs w:val="24"/>
        </w:rPr>
        <w:t>y because of the pyramid and old age and this case applies only to the elderly (60 years and more).</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lastRenderedPageBreak/>
        <w:t>Work injury</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is the result of a work injury during the performance of the individual's work.</w:t>
      </w:r>
    </w:p>
    <w:p w:rsidR="00E47176" w:rsidRPr="00E47176" w:rsidRDefault="00E47176" w:rsidP="00E47176">
      <w:pPr>
        <w:pStyle w:val="ListParagraph"/>
        <w:numPr>
          <w:ilvl w:val="0"/>
          <w:numId w:val="40"/>
        </w:numPr>
        <w:bidi w:val="0"/>
        <w:ind w:left="426"/>
        <w:rPr>
          <w:rFonts w:asciiTheme="majorBidi" w:hAnsiTheme="majorBidi" w:cstheme="majorBidi"/>
          <w:color w:val="000000"/>
          <w:szCs w:val="24"/>
        </w:rPr>
      </w:pPr>
      <w:r w:rsidRPr="00E47176">
        <w:rPr>
          <w:rFonts w:asciiTheme="majorBidi" w:hAnsiTheme="majorBidi" w:cstheme="majorBidi"/>
          <w:b/>
          <w:bCs/>
          <w:color w:val="000000"/>
          <w:szCs w:val="24"/>
        </w:rPr>
        <w:t>Traffic accident</w:t>
      </w:r>
      <w:r w:rsidRPr="00E47176">
        <w:rPr>
          <w:rFonts w:asciiTheme="majorBidi" w:hAnsiTheme="majorBidi" w:cstheme="majorBidi"/>
          <w:b/>
          <w:bCs/>
          <w:szCs w:val="24"/>
        </w:rPr>
        <w:t>:</w:t>
      </w:r>
      <w:r w:rsidRPr="00E47176">
        <w:rPr>
          <w:rFonts w:asciiTheme="majorBidi" w:hAnsiTheme="majorBidi" w:cstheme="majorBidi"/>
          <w:szCs w:val="24"/>
        </w:rPr>
        <w:t xml:space="preserve"> difficulty/ disability</w:t>
      </w:r>
      <w:r w:rsidRPr="00E47176">
        <w:rPr>
          <w:rFonts w:asciiTheme="majorBidi" w:hAnsiTheme="majorBidi" w:cstheme="majorBidi"/>
          <w:color w:val="222222"/>
          <w:szCs w:val="24"/>
        </w:rPr>
        <w:t xml:space="preserve"> resulting from traffic accidents of various types or accidents of run.</w:t>
      </w:r>
    </w:p>
    <w:p w:rsidR="00E47176" w:rsidRPr="00E47176" w:rsidRDefault="000228EC" w:rsidP="00E47176">
      <w:pPr>
        <w:pStyle w:val="ListParagraph"/>
        <w:numPr>
          <w:ilvl w:val="0"/>
          <w:numId w:val="40"/>
        </w:numPr>
        <w:bidi w:val="0"/>
        <w:ind w:left="426"/>
        <w:rPr>
          <w:rFonts w:asciiTheme="majorBidi" w:hAnsiTheme="majorBidi" w:cstheme="majorBidi"/>
          <w:szCs w:val="24"/>
        </w:rPr>
      </w:pPr>
      <w:r w:rsidRPr="000228EC">
        <w:rPr>
          <w:rFonts w:asciiTheme="majorBidi" w:hAnsiTheme="majorBidi" w:cstheme="majorBidi"/>
          <w:b/>
          <w:bCs/>
          <w:color w:val="000000"/>
          <w:szCs w:val="24"/>
        </w:rPr>
        <w:t>Other accident</w:t>
      </w:r>
      <w:r w:rsidR="00E47176" w:rsidRPr="00E47176">
        <w:rPr>
          <w:rFonts w:asciiTheme="majorBidi" w:hAnsiTheme="majorBidi" w:cstheme="majorBidi"/>
          <w:b/>
          <w:bCs/>
          <w:szCs w:val="24"/>
        </w:rPr>
        <w:t>:</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difficulty/ disability</w:t>
      </w:r>
      <w:r w:rsidR="00E47176" w:rsidRPr="00E47176">
        <w:rPr>
          <w:rFonts w:asciiTheme="majorBidi" w:hAnsiTheme="majorBidi" w:cstheme="majorBidi"/>
          <w:color w:val="222222"/>
          <w:szCs w:val="24"/>
        </w:rPr>
        <w:t xml:space="preserve"> </w:t>
      </w:r>
      <w:r w:rsidR="00E47176" w:rsidRPr="00E47176">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E47176" w:rsidRPr="00E47176" w:rsidRDefault="00E47176" w:rsidP="00B62753">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 xml:space="preserve">Israeli </w:t>
      </w:r>
      <w:r w:rsidR="00B62753" w:rsidRPr="00B62753">
        <w:rPr>
          <w:rFonts w:asciiTheme="majorBidi" w:hAnsiTheme="majorBidi" w:cstheme="majorBidi"/>
          <w:b/>
          <w:bCs/>
          <w:color w:val="000000"/>
          <w:szCs w:val="24"/>
        </w:rPr>
        <w:t>measurments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individual has any </w:t>
      </w:r>
      <w:r w:rsidRPr="00E47176">
        <w:rPr>
          <w:rFonts w:asciiTheme="majorBidi" w:hAnsiTheme="majorBidi" w:cstheme="majorBidi"/>
          <w:szCs w:val="24"/>
        </w:rPr>
        <w:t>difficulty/ disability</w:t>
      </w:r>
      <w:r w:rsidRPr="00E47176">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szCs w:val="24"/>
        </w:rPr>
        <w:t>War</w:t>
      </w:r>
      <w:r w:rsidRPr="00E47176">
        <w:rPr>
          <w:rFonts w:asciiTheme="majorBidi" w:hAnsiTheme="majorBidi" w:cstheme="majorBidi"/>
          <w:b/>
          <w:bCs/>
          <w:color w:val="222222"/>
          <w:szCs w:val="24"/>
        </w:rPr>
        <w:t>:</w:t>
      </w:r>
      <w:r w:rsidRPr="00E47176">
        <w:rPr>
          <w:rFonts w:asciiTheme="majorBidi" w:hAnsiTheme="majorBidi" w:cstheme="majorBidi"/>
          <w:color w:val="222222"/>
          <w:szCs w:val="24"/>
        </w:rPr>
        <w:t xml:space="preserve"> If the cause is the result of injury during a war and does not include the first or second intifada.</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Stress</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a state of extreme psychological tension, intolerance, occurs because of external factors that pressure the individual, and create a state of imbalance and disorder in the behavior.</w:t>
      </w:r>
    </w:p>
    <w:p w:rsidR="00E47176" w:rsidRPr="00E47176" w:rsidRDefault="00E47176" w:rsidP="00E47176">
      <w:pPr>
        <w:pStyle w:val="ListParagraph"/>
        <w:numPr>
          <w:ilvl w:val="0"/>
          <w:numId w:val="40"/>
        </w:numPr>
        <w:bidi w:val="0"/>
        <w:ind w:left="426"/>
        <w:rPr>
          <w:rFonts w:asciiTheme="majorBidi" w:hAnsiTheme="majorBidi" w:cstheme="majorBidi"/>
          <w:szCs w:val="24"/>
        </w:rPr>
      </w:pPr>
      <w:r w:rsidRPr="00E47176">
        <w:rPr>
          <w:rFonts w:asciiTheme="majorBidi" w:hAnsiTheme="majorBidi" w:cstheme="majorBidi"/>
          <w:b/>
          <w:bCs/>
          <w:color w:val="000000"/>
          <w:szCs w:val="24"/>
        </w:rPr>
        <w:t>Other</w:t>
      </w:r>
      <w:r w:rsidRPr="00E47176">
        <w:rPr>
          <w:rFonts w:asciiTheme="majorBidi" w:hAnsiTheme="majorBidi" w:cstheme="majorBidi"/>
          <w:b/>
          <w:bCs/>
          <w:szCs w:val="24"/>
        </w:rPr>
        <w:t>:</w:t>
      </w:r>
      <w:r w:rsidRPr="00E47176">
        <w:rPr>
          <w:rFonts w:asciiTheme="majorBidi" w:hAnsiTheme="majorBidi" w:cstheme="majorBidi"/>
          <w:szCs w:val="24"/>
        </w:rPr>
        <w:t xml:space="preserve"> </w:t>
      </w:r>
      <w:r w:rsidRPr="00E47176">
        <w:rPr>
          <w:rFonts w:asciiTheme="majorBidi" w:hAnsiTheme="majorBidi" w:cstheme="majorBidi"/>
          <w:color w:val="222222"/>
          <w:szCs w:val="24"/>
        </w:rPr>
        <w:t xml:space="preserve">If the cause of </w:t>
      </w:r>
      <w:r w:rsidRPr="00E47176">
        <w:rPr>
          <w:rFonts w:asciiTheme="majorBidi" w:hAnsiTheme="majorBidi" w:cstheme="majorBidi"/>
          <w:szCs w:val="24"/>
        </w:rPr>
        <w:t>the major difficulty/ disability</w:t>
      </w:r>
      <w:r w:rsidRPr="00E47176">
        <w:rPr>
          <w:rFonts w:asciiTheme="majorBidi" w:hAnsiTheme="majorBidi" w:cstheme="majorBidi"/>
          <w:color w:val="222222"/>
          <w:szCs w:val="24"/>
        </w:rPr>
        <w:t xml:space="preserve">  is not</w:t>
      </w:r>
      <w:r w:rsidRPr="00E47176">
        <w:rPr>
          <w:rFonts w:asciiTheme="majorBidi" w:hAnsiTheme="majorBidi" w:cstheme="majorBidi"/>
          <w:szCs w:val="24"/>
        </w:rPr>
        <w:t xml:space="preserve"> mentioned above.</w:t>
      </w:r>
    </w:p>
    <w:p w:rsidR="00E47176" w:rsidRDefault="00E47176" w:rsidP="00E16F31">
      <w:pPr>
        <w:pStyle w:val="BodyText2"/>
        <w:jc w:val="left"/>
        <w:rPr>
          <w:sz w:val="18"/>
          <w:szCs w:val="18"/>
          <w:rtl/>
        </w:rPr>
      </w:pPr>
    </w:p>
    <w:p w:rsidR="00C05A64" w:rsidRPr="00356EA6" w:rsidRDefault="00C05A64" w:rsidP="00C05A64">
      <w:pPr>
        <w:rPr>
          <w:rFonts w:asciiTheme="majorBidi" w:hAnsiTheme="majorBidi" w:cstheme="majorBidi"/>
          <w:b/>
          <w:bCs/>
        </w:rPr>
      </w:pPr>
      <w:r w:rsidRPr="00356EA6">
        <w:rPr>
          <w:rFonts w:asciiTheme="majorBidi" w:hAnsiTheme="majorBidi" w:cstheme="majorBidi"/>
          <w:b/>
          <w:bCs/>
        </w:rPr>
        <w:t>Health Insurance:</w:t>
      </w:r>
    </w:p>
    <w:p w:rsidR="00C05A64" w:rsidRPr="00356EA6" w:rsidRDefault="00C05A64" w:rsidP="00C05A64">
      <w:pPr>
        <w:rPr>
          <w:rFonts w:asciiTheme="majorBidi" w:hAnsiTheme="majorBidi" w:cstheme="majorBidi"/>
          <w:rtl/>
        </w:rPr>
      </w:pPr>
      <w:r w:rsidRPr="00356EA6">
        <w:rPr>
          <w:rFonts w:asciiTheme="majorBidi" w:hAnsiTheme="majorBidi" w:cstheme="majorBidi"/>
        </w:rPr>
        <w:t>Indemnity coverage against financial losses associated with occurrence or treatment of health problems.</w:t>
      </w:r>
    </w:p>
    <w:p w:rsidR="00C05A64" w:rsidRDefault="00C05A64" w:rsidP="00E16F31">
      <w:pPr>
        <w:pStyle w:val="BodyText2"/>
        <w:jc w:val="left"/>
        <w:rPr>
          <w:sz w:val="18"/>
          <w:szCs w:val="18"/>
        </w:rPr>
      </w:pPr>
    </w:p>
    <w:p w:rsidR="00C05A64" w:rsidRPr="00356EA6" w:rsidRDefault="00C05A64" w:rsidP="00C05A64">
      <w:pPr>
        <w:rPr>
          <w:b/>
          <w:bCs/>
        </w:rPr>
      </w:pPr>
      <w:r w:rsidRPr="00356EA6">
        <w:rPr>
          <w:b/>
          <w:bCs/>
        </w:rPr>
        <w:t>Chronic Disease:</w:t>
      </w:r>
    </w:p>
    <w:p w:rsidR="00C05A64" w:rsidRPr="00356EA6" w:rsidRDefault="00C05A64" w:rsidP="00C05A64">
      <w:r w:rsidRPr="00356EA6">
        <w:rPr>
          <w:rFonts w:eastAsiaTheme="minorHAnsi"/>
        </w:rPr>
        <w:t>A disorder or impairment of the normal state of well-being which need continuous treatment, diagnosed by a specialist.</w:t>
      </w:r>
      <w:r w:rsidRPr="00356EA6">
        <w:rPr>
          <w:rFonts w:ascii="Arial" w:hAnsi="Arial" w:cs="Arial"/>
          <w:color w:val="222222"/>
        </w:rPr>
        <w:t xml:space="preserve"> </w:t>
      </w:r>
      <w:r>
        <w:t>Such as t</w:t>
      </w:r>
      <w:r w:rsidRPr="00356EA6">
        <w:t xml:space="preserve">he following chronic diseases: blood pressure disease, diabetes, stomach ulcers, heart disease, cancer, kidney disease, liver disease, arthritis, osteoporosis, </w:t>
      </w:r>
      <w:proofErr w:type="spellStart"/>
      <w:r w:rsidRPr="00356EA6">
        <w:t>thalassemia</w:t>
      </w:r>
      <w:proofErr w:type="spellEnd"/>
      <w:r w:rsidRPr="00356EA6">
        <w:t>, epilepsy, asthma, chronic back pain.</w:t>
      </w:r>
    </w:p>
    <w:p w:rsidR="00C05A64" w:rsidRPr="00E16F31" w:rsidRDefault="00C05A64" w:rsidP="00E16F31">
      <w:pPr>
        <w:pStyle w:val="BodyText2"/>
        <w:jc w:val="left"/>
        <w:rPr>
          <w:sz w:val="18"/>
          <w:szCs w:val="18"/>
        </w:rPr>
      </w:pPr>
    </w:p>
    <w:p w:rsidR="004C0BC6" w:rsidRPr="00D835A5" w:rsidRDefault="004C0BC6" w:rsidP="004C0BC6">
      <w:pPr>
        <w:ind w:right="-108"/>
        <w:rPr>
          <w:b/>
          <w:bCs/>
        </w:rPr>
      </w:pPr>
      <w:r w:rsidRPr="00D835A5">
        <w:rPr>
          <w:b/>
          <w:bCs/>
        </w:rPr>
        <w:t>Kindergarten:</w:t>
      </w:r>
    </w:p>
    <w:p w:rsidR="004C0BC6" w:rsidRPr="00D835A5" w:rsidRDefault="004C0BC6" w:rsidP="004C0BC6">
      <w:pPr>
        <w:ind w:right="-108"/>
        <w:jc w:val="lowKashida"/>
      </w:pPr>
      <w:r w:rsidRPr="00D835A5">
        <w:t>Any educational institution licensed by MOE offering education to four or five year olds. Kindergarten Consists of the first and second grades.</w:t>
      </w:r>
    </w:p>
    <w:p w:rsidR="004C0BC6" w:rsidRPr="00E16F31" w:rsidRDefault="004C0BC6" w:rsidP="00E16F31">
      <w:pPr>
        <w:pStyle w:val="BodyText2"/>
        <w:jc w:val="left"/>
        <w:rPr>
          <w:sz w:val="18"/>
          <w:szCs w:val="18"/>
        </w:rPr>
      </w:pPr>
    </w:p>
    <w:p w:rsidR="004C0BC6" w:rsidRPr="00D835A5" w:rsidRDefault="004C0BC6" w:rsidP="004C0BC6">
      <w:pPr>
        <w:jc w:val="both"/>
        <w:rPr>
          <w:b/>
          <w:bCs/>
        </w:rPr>
      </w:pPr>
      <w:r w:rsidRPr="00D835A5">
        <w:rPr>
          <w:b/>
          <w:bCs/>
        </w:rPr>
        <w:t>Educational Attendance:</w:t>
      </w:r>
    </w:p>
    <w:p w:rsidR="004C0BC6" w:rsidRPr="00D835A5" w:rsidRDefault="004C0BC6" w:rsidP="004C0BC6">
      <w:pPr>
        <w:jc w:val="both"/>
      </w:pPr>
      <w:r w:rsidRPr="00D835A5">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4C0BC6" w:rsidRPr="00780404" w:rsidRDefault="004C0BC6" w:rsidP="00324216">
      <w:pPr>
        <w:numPr>
          <w:ilvl w:val="0"/>
          <w:numId w:val="10"/>
        </w:numPr>
        <w:tabs>
          <w:tab w:val="clear" w:pos="780"/>
        </w:tabs>
        <w:ind w:left="567" w:hanging="425"/>
        <w:jc w:val="both"/>
      </w:pPr>
      <w:r w:rsidRPr="00780404">
        <w:rPr>
          <w:b/>
          <w:bCs/>
        </w:rPr>
        <w:t>Attending</w:t>
      </w:r>
      <w:r w:rsidRPr="00780404">
        <w:t>: It applies if the person is currently enrolled in a regular educational stage.</w:t>
      </w:r>
    </w:p>
    <w:p w:rsidR="004C0BC6" w:rsidRPr="00780404" w:rsidRDefault="004C0BC6" w:rsidP="00324216">
      <w:pPr>
        <w:numPr>
          <w:ilvl w:val="0"/>
          <w:numId w:val="10"/>
        </w:numPr>
        <w:tabs>
          <w:tab w:val="clear" w:pos="780"/>
        </w:tabs>
        <w:ind w:left="567" w:hanging="425"/>
        <w:jc w:val="both"/>
      </w:pPr>
      <w:r w:rsidRPr="00780404">
        <w:rPr>
          <w:b/>
          <w:bCs/>
        </w:rPr>
        <w:t>Attended and left</w:t>
      </w:r>
      <w:r w:rsidRPr="00780404">
        <w:t>: It applies if the person unsuccessfully left a regular educational stage, i.e., without obtaining any degree.</w:t>
      </w:r>
    </w:p>
    <w:p w:rsidR="004C0BC6" w:rsidRPr="00780404" w:rsidRDefault="004C0BC6" w:rsidP="00324216">
      <w:pPr>
        <w:numPr>
          <w:ilvl w:val="0"/>
          <w:numId w:val="10"/>
        </w:numPr>
        <w:tabs>
          <w:tab w:val="clear" w:pos="780"/>
        </w:tabs>
        <w:ind w:left="567" w:hanging="425"/>
        <w:jc w:val="both"/>
      </w:pPr>
      <w:r w:rsidRPr="00780404">
        <w:rPr>
          <w:b/>
          <w:bCs/>
        </w:rPr>
        <w:t>Attended and graduated</w:t>
      </w:r>
      <w:r w:rsidRPr="00780404">
        <w:t>: It applies if the person successfully graduated from a regular educational stage and did not enroll in any stage after that.</w:t>
      </w:r>
    </w:p>
    <w:p w:rsidR="004C0BC6" w:rsidRPr="00780404" w:rsidRDefault="004C0BC6" w:rsidP="00324216">
      <w:pPr>
        <w:numPr>
          <w:ilvl w:val="0"/>
          <w:numId w:val="10"/>
        </w:numPr>
        <w:tabs>
          <w:tab w:val="clear" w:pos="780"/>
        </w:tabs>
        <w:ind w:left="567" w:hanging="425"/>
        <w:jc w:val="both"/>
      </w:pPr>
      <w:r w:rsidRPr="00780404">
        <w:rPr>
          <w:b/>
          <w:bCs/>
        </w:rPr>
        <w:t>Never attended</w:t>
      </w:r>
      <w:r w:rsidRPr="00780404">
        <w:t>: It applies if the person is not currently enrolled and was never enrolled in any regular educational stage.</w:t>
      </w:r>
    </w:p>
    <w:p w:rsidR="00612940" w:rsidRPr="009E0FA3" w:rsidRDefault="00612940" w:rsidP="004C0BC6">
      <w:pPr>
        <w:ind w:right="-108"/>
        <w:jc w:val="lowKashida"/>
        <w:rPr>
          <w:b/>
          <w:bCs/>
          <w:sz w:val="18"/>
          <w:szCs w:val="18"/>
        </w:rPr>
      </w:pPr>
    </w:p>
    <w:p w:rsidR="004C0BC6" w:rsidRPr="00D835A5" w:rsidRDefault="004C0BC6" w:rsidP="004C0BC6">
      <w:pPr>
        <w:ind w:right="-108"/>
        <w:jc w:val="lowKashida"/>
        <w:rPr>
          <w:b/>
          <w:bCs/>
        </w:rPr>
      </w:pPr>
      <w:r w:rsidRPr="00D835A5">
        <w:rPr>
          <w:b/>
          <w:bCs/>
        </w:rPr>
        <w:t xml:space="preserve">Years of Schooling Completed: </w:t>
      </w:r>
    </w:p>
    <w:p w:rsidR="004C0BC6" w:rsidRPr="00D835A5" w:rsidRDefault="0004448E" w:rsidP="0004448E">
      <w:pPr>
        <w:jc w:val="both"/>
      </w:pPr>
      <w:r>
        <w:t>It is</w:t>
      </w:r>
      <w:r w:rsidR="004C0BC6" w:rsidRPr="00D835A5">
        <w:t xml:space="preserve"> </w:t>
      </w:r>
      <w:r>
        <w:t xml:space="preserve">the number of years </w:t>
      </w:r>
      <w:r w:rsidR="004C0BC6" w:rsidRPr="00D835A5">
        <w:t xml:space="preserve">successfully completed </w:t>
      </w:r>
      <w:r>
        <w:t xml:space="preserve">in </w:t>
      </w:r>
      <w:r w:rsidR="004C0BC6" w:rsidRPr="00D835A5">
        <w:t xml:space="preserve">formal educational </w:t>
      </w:r>
      <w:r>
        <w:t xml:space="preserve">in </w:t>
      </w:r>
      <w:r w:rsidR="004C0BC6" w:rsidRPr="00D835A5">
        <w:t>completed years. It neither includes drop out years, failure years, years of attending in kindergartens, nor on – going educational year. Educational training courses are not included among the years of regular study.</w:t>
      </w:r>
    </w:p>
    <w:p w:rsidR="004C0BC6" w:rsidRPr="00D835A5" w:rsidRDefault="004C0BC6" w:rsidP="004C0BC6">
      <w:pPr>
        <w:jc w:val="both"/>
        <w:rPr>
          <w:b/>
          <w:bCs/>
          <w:sz w:val="18"/>
          <w:szCs w:val="18"/>
        </w:rPr>
      </w:pPr>
    </w:p>
    <w:p w:rsidR="004C0BC6" w:rsidRPr="00D835A5" w:rsidRDefault="004C0BC6" w:rsidP="004C0BC6">
      <w:pPr>
        <w:jc w:val="both"/>
      </w:pPr>
      <w:r w:rsidRPr="00D835A5">
        <w:rPr>
          <w:b/>
          <w:bCs/>
        </w:rPr>
        <w:lastRenderedPageBreak/>
        <w:t>Illiterate:</w:t>
      </w:r>
      <w:r w:rsidRPr="00D835A5">
        <w:t xml:space="preserve"> It applies to persons unable to read or write in any language and who were never awarded a certificate from any formal education system.</w:t>
      </w:r>
    </w:p>
    <w:p w:rsidR="004C0BC6" w:rsidRPr="00E16F31" w:rsidRDefault="004C0BC6" w:rsidP="00E16F31">
      <w:pPr>
        <w:pStyle w:val="BodyText2"/>
        <w:jc w:val="left"/>
        <w:rPr>
          <w:sz w:val="18"/>
          <w:szCs w:val="18"/>
        </w:rPr>
      </w:pPr>
    </w:p>
    <w:p w:rsidR="004C0BC6" w:rsidRPr="00D835A5" w:rsidRDefault="004C0BC6" w:rsidP="004C0BC6">
      <w:pPr>
        <w:ind w:right="-108"/>
      </w:pPr>
      <w:r w:rsidRPr="00D835A5">
        <w:rPr>
          <w:b/>
          <w:bCs/>
        </w:rPr>
        <w:t>Can Read and Write:</w:t>
      </w:r>
      <w:r w:rsidRPr="00D835A5">
        <w:t xml:space="preserve"> It applies to persons who are able to read and write without completing any of the educational stages. Such persons are generally able to read and write simple sentences.</w:t>
      </w:r>
    </w:p>
    <w:p w:rsidR="004C0BC6" w:rsidRPr="00E16F31" w:rsidRDefault="004C0BC6" w:rsidP="00E16F31">
      <w:pPr>
        <w:pStyle w:val="BodyText2"/>
        <w:jc w:val="left"/>
        <w:rPr>
          <w:sz w:val="18"/>
          <w:szCs w:val="18"/>
        </w:rPr>
      </w:pPr>
    </w:p>
    <w:p w:rsidR="004C0BC6" w:rsidRPr="00D835A5" w:rsidRDefault="004C0BC6" w:rsidP="004C0BC6">
      <w:pPr>
        <w:jc w:val="lowKashida"/>
        <w:rPr>
          <w:b/>
          <w:bCs/>
        </w:rPr>
      </w:pPr>
      <w:r w:rsidRPr="00D835A5">
        <w:rPr>
          <w:b/>
          <w:bCs/>
        </w:rPr>
        <w:t>Employed:</w:t>
      </w:r>
    </w:p>
    <w:p w:rsidR="004C0BC6" w:rsidRPr="00D835A5" w:rsidRDefault="004C0BC6" w:rsidP="00B7596B">
      <w:pPr>
        <w:jc w:val="lowKashida"/>
      </w:pPr>
      <w:r w:rsidRPr="00D835A5">
        <w:t xml:space="preserve">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w:t>
      </w:r>
      <w:r w:rsidR="00B7596B">
        <w:t xml:space="preserve"> </w:t>
      </w:r>
      <w:r w:rsidRPr="00D835A5">
        <w:t>The employed person is normally classified in one of two categories according to the number of weekly work hours, i.e. 1–14 work hours and 15 work hours and above. Also the absence due to sick leave, vacation, temporarily stoppage, or any other reason.</w:t>
      </w:r>
    </w:p>
    <w:p w:rsidR="004C0BC6" w:rsidRPr="00D835A5" w:rsidRDefault="004C0BC6" w:rsidP="004C0BC6">
      <w:pPr>
        <w:jc w:val="both"/>
        <w:rPr>
          <w:sz w:val="18"/>
          <w:szCs w:val="18"/>
        </w:rPr>
      </w:pPr>
    </w:p>
    <w:p w:rsidR="00C518C3" w:rsidRPr="00C518C3" w:rsidRDefault="004C0BC6" w:rsidP="00C518C3">
      <w:r w:rsidRPr="00D835A5">
        <w:rPr>
          <w:b/>
          <w:bCs/>
        </w:rPr>
        <w:t>Labor Force Status:</w:t>
      </w:r>
      <w:r w:rsidRPr="00D835A5">
        <w:t xml:space="preserve">                                     </w:t>
      </w:r>
      <w:r w:rsidRPr="00D835A5">
        <w:br/>
      </w:r>
      <w:r w:rsidR="00C518C3" w:rsidRPr="00C518C3">
        <w:t>A person’s work status in terms of being inside or outside the labor force and also classified as follows:</w:t>
      </w:r>
    </w:p>
    <w:p w:rsidR="00C518C3" w:rsidRPr="00C518C3" w:rsidRDefault="00C518C3" w:rsidP="00324216">
      <w:pPr>
        <w:numPr>
          <w:ilvl w:val="0"/>
          <w:numId w:val="34"/>
        </w:numPr>
        <w:ind w:left="567" w:right="0" w:hanging="425"/>
        <w:jc w:val="lowKashida"/>
        <w:rPr>
          <w:b/>
          <w:bCs/>
          <w:rtl/>
        </w:rPr>
      </w:pPr>
      <w:r w:rsidRPr="00C518C3">
        <w:rPr>
          <w:b/>
          <w:bCs/>
        </w:rPr>
        <w:t>Employed 1-14 work hours</w:t>
      </w:r>
      <w:r w:rsidRPr="00C518C3">
        <w:t xml:space="preserve">: </w:t>
      </w:r>
      <w:r w:rsidR="007D4CBC">
        <w:t>Persons</w:t>
      </w:r>
      <w:r w:rsidRPr="00C518C3">
        <w:t xml:space="preserve"> aged 7 years and over who were at work for at least one hour or were not at work during the reference week but held a job or owned a business from which they were temporarily absent and usually working hours 1-14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15-34 work hours: </w:t>
      </w:r>
      <w:r w:rsidR="007D4CBC">
        <w:t>Persons</w:t>
      </w:r>
      <w:r w:rsidR="007D4CBC" w:rsidRPr="00C518C3">
        <w:t xml:space="preserve"> </w:t>
      </w:r>
      <w:r w:rsidRPr="00C518C3">
        <w:t>aged 7 years and over who were at work for at least one hour or were not at work during the reference week but held a job or owned a business from which they were temporarily absent and usually working hours 15-34 hours per week</w:t>
      </w:r>
      <w:r w:rsidRPr="00C518C3">
        <w:rPr>
          <w:b/>
          <w:bCs/>
        </w:rPr>
        <w:t>.</w:t>
      </w:r>
    </w:p>
    <w:p w:rsidR="00C518C3" w:rsidRPr="00C518C3" w:rsidRDefault="00C518C3" w:rsidP="00324216">
      <w:pPr>
        <w:numPr>
          <w:ilvl w:val="0"/>
          <w:numId w:val="34"/>
        </w:numPr>
        <w:ind w:left="567" w:right="0" w:hanging="425"/>
        <w:jc w:val="lowKashida"/>
        <w:rPr>
          <w:b/>
          <w:bCs/>
          <w:rtl/>
        </w:rPr>
      </w:pPr>
      <w:r w:rsidRPr="00C518C3">
        <w:rPr>
          <w:b/>
          <w:bCs/>
        </w:rPr>
        <w:t xml:space="preserve">Employed 35-45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35-45 hours per week</w:t>
      </w:r>
      <w:r w:rsidRPr="00C518C3">
        <w:rPr>
          <w:b/>
          <w:bCs/>
        </w:rPr>
        <w:t>.</w:t>
      </w:r>
    </w:p>
    <w:p w:rsidR="00C518C3" w:rsidRDefault="00C518C3" w:rsidP="00324216">
      <w:pPr>
        <w:numPr>
          <w:ilvl w:val="0"/>
          <w:numId w:val="34"/>
        </w:numPr>
        <w:ind w:left="567" w:right="0" w:hanging="425"/>
        <w:jc w:val="lowKashida"/>
        <w:rPr>
          <w:b/>
          <w:bCs/>
        </w:rPr>
      </w:pPr>
      <w:r w:rsidRPr="00C518C3">
        <w:rPr>
          <w:b/>
          <w:bCs/>
        </w:rPr>
        <w:t xml:space="preserve">Employed 46 hours or more: </w:t>
      </w:r>
      <w:r w:rsidR="007D4CBC">
        <w:t>Persons</w:t>
      </w:r>
      <w:r w:rsidR="007D4CBC" w:rsidRPr="00C518C3">
        <w:t xml:space="preserve"> </w:t>
      </w:r>
      <w:r w:rsidRPr="00C518C3">
        <w:t>aged 7 years and over who were at work during the reference week and held a job or owned a business from which they were temporarily absent and usually working hours 46 hours or more per week</w:t>
      </w:r>
      <w:r w:rsidRPr="00C518C3">
        <w:rPr>
          <w:b/>
          <w:bCs/>
        </w:rPr>
        <w:t>.</w:t>
      </w:r>
    </w:p>
    <w:p w:rsidR="00C518C3" w:rsidRPr="007034BB" w:rsidRDefault="007034BB" w:rsidP="004B4D9A">
      <w:pPr>
        <w:pStyle w:val="ListParagraph"/>
        <w:numPr>
          <w:ilvl w:val="0"/>
          <w:numId w:val="34"/>
        </w:numPr>
        <w:tabs>
          <w:tab w:val="num" w:pos="1440"/>
        </w:tabs>
        <w:bidi w:val="0"/>
        <w:ind w:left="567" w:right="0" w:hanging="425"/>
        <w:jc w:val="lowKashida"/>
        <w:rPr>
          <w:rFonts w:cs="Times New Roman"/>
          <w:b/>
          <w:bCs/>
          <w:szCs w:val="24"/>
        </w:rPr>
      </w:pPr>
      <w:r w:rsidRPr="007034BB">
        <w:rPr>
          <w:b/>
          <w:bCs/>
          <w:szCs w:val="24"/>
        </w:rPr>
        <w:t xml:space="preserve">Does not work but want to work </w:t>
      </w:r>
      <w:r w:rsidR="004B4D9A" w:rsidRPr="00C518C3">
        <w:rPr>
          <w:b/>
          <w:bCs/>
        </w:rPr>
        <w:t>–</w:t>
      </w:r>
      <w:r w:rsidR="004B4D9A">
        <w:rPr>
          <w:rFonts w:asciiTheme="majorBidi" w:hAnsiTheme="majorBidi" w:cstheme="majorBidi"/>
          <w:b/>
          <w:bCs/>
          <w:szCs w:val="24"/>
        </w:rPr>
        <w:t xml:space="preserve"> </w:t>
      </w:r>
      <w:r w:rsidRPr="007034BB">
        <w:rPr>
          <w:rFonts w:asciiTheme="majorBidi" w:hAnsiTheme="majorBidi" w:cstheme="majorBidi"/>
          <w:b/>
          <w:bCs/>
          <w:szCs w:val="24"/>
        </w:rPr>
        <w:t>Ever employed actively seeking a job during the Last 4 weeks: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 xml:space="preserve">Those individuals aged 7 years and over who </w:t>
      </w:r>
      <w:r w:rsidR="00F91782" w:rsidRPr="007034BB">
        <w:rPr>
          <w:rFonts w:asciiTheme="majorBidi" w:hAnsiTheme="majorBidi" w:cstheme="majorBidi"/>
          <w:color w:val="222222"/>
          <w:szCs w:val="24"/>
        </w:rPr>
        <w:t xml:space="preserve">worked for more than two weeks continuously during the past reference period, </w:t>
      </w:r>
      <w:r w:rsidRPr="007034BB">
        <w:rPr>
          <w:rFonts w:asciiTheme="majorBidi" w:hAnsiTheme="majorBidi" w:cstheme="majorBidi"/>
          <w:color w:val="222222"/>
          <w:szCs w:val="24"/>
        </w:rPr>
        <w:t xml:space="preserve">i.e. </w:t>
      </w:r>
      <w:r w:rsidR="00F91782" w:rsidRPr="007034BB">
        <w:rPr>
          <w:rFonts w:asciiTheme="majorBidi" w:hAnsiTheme="majorBidi" w:cstheme="majorBidi"/>
          <w:color w:val="222222"/>
          <w:szCs w:val="24"/>
        </w:rPr>
        <w:t xml:space="preserve">this individual did not work even for one hour during the reference </w:t>
      </w:r>
      <w:r w:rsidRPr="007034BB">
        <w:rPr>
          <w:rFonts w:asciiTheme="majorBidi" w:hAnsiTheme="majorBidi" w:cstheme="majorBidi"/>
          <w:color w:val="222222"/>
          <w:szCs w:val="24"/>
        </w:rPr>
        <w:t>week</w:t>
      </w:r>
      <w:r w:rsidR="00F91782" w:rsidRPr="007034BB">
        <w:rPr>
          <w:rFonts w:asciiTheme="majorBidi" w:hAnsiTheme="majorBidi" w:cstheme="majorBidi"/>
          <w:color w:val="222222"/>
          <w:szCs w:val="24"/>
        </w:rPr>
        <w:t xml:space="preserve"> (last week that precedes  the night of reference period), although he wants to work</w:t>
      </w:r>
      <w:r w:rsidRPr="007034BB">
        <w:rPr>
          <w:rFonts w:asciiTheme="majorBidi" w:hAnsiTheme="majorBidi" w:cstheme="majorBidi"/>
          <w:color w:val="222222"/>
          <w:szCs w:val="24"/>
        </w:rPr>
        <w:t xml:space="preserve"> </w:t>
      </w:r>
      <w:r w:rsidR="00C518C3" w:rsidRPr="007034BB">
        <w:rPr>
          <w:rFonts w:asciiTheme="majorBidi" w:hAnsiTheme="majorBidi" w:cstheme="majorBidi"/>
          <w:szCs w:val="24"/>
        </w:rPr>
        <w:t>and actively seeking a job during the last 4 weeks</w:t>
      </w:r>
      <w:r w:rsidR="004458A4" w:rsidRPr="007034BB">
        <w:rPr>
          <w:rFonts w:asciiTheme="majorBidi" w:hAnsiTheme="majorBidi" w:cstheme="majorBidi"/>
          <w:szCs w:val="24"/>
        </w:rPr>
        <w:t xml:space="preserve"> preceding the interview</w:t>
      </w:r>
      <w:r w:rsidR="00C518C3" w:rsidRPr="007034BB">
        <w:rPr>
          <w:rFonts w:asciiTheme="majorBidi" w:hAnsiTheme="majorBidi" w:cstheme="majorBidi"/>
          <w:szCs w:val="24"/>
        </w:rPr>
        <w:t>, by one method of the following: registration at employment office, or registration at a labor union, or asking friends or relatives, or a personal visit to the premises, or reading the newspaper in order to obtain jobs, or searching for a building or land or machinery or equipment in order to establish a private project or seek financial resources</w:t>
      </w:r>
      <w:r w:rsidR="00C518C3" w:rsidRPr="007034BB">
        <w:rPr>
          <w:rFonts w:asciiTheme="majorBidi" w:hAnsiTheme="majorBidi" w:cstheme="majorBidi"/>
          <w:b/>
          <w:bCs/>
          <w:szCs w:val="24"/>
        </w:rPr>
        <w:t xml:space="preserve">.  </w:t>
      </w:r>
      <w:r w:rsidR="00C518C3" w:rsidRPr="007034BB">
        <w:rPr>
          <w:rFonts w:asciiTheme="majorBidi" w:hAnsiTheme="majorBidi" w:cstheme="majorBidi"/>
          <w:szCs w:val="24"/>
        </w:rPr>
        <w:t>Note: this category is those who worked in the previous two weeks continuously</w:t>
      </w:r>
      <w:r w:rsidR="00F30C14" w:rsidRPr="007034BB">
        <w:rPr>
          <w:rFonts w:asciiTheme="majorBidi" w:hAnsiTheme="majorBidi" w:cstheme="majorBidi"/>
          <w:szCs w:val="24"/>
        </w:rPr>
        <w:t xml:space="preserve"> for the last three years</w:t>
      </w:r>
      <w:r w:rsidR="00C518C3" w:rsidRPr="007034BB">
        <w:rPr>
          <w:rFonts w:asciiTheme="majorBidi" w:hAnsiTheme="majorBidi" w:cstheme="majorBidi"/>
          <w:szCs w:val="24"/>
        </w:rPr>
        <w:t>.</w:t>
      </w:r>
    </w:p>
    <w:p w:rsidR="007034BB" w:rsidRPr="007034BB" w:rsidRDefault="007034BB" w:rsidP="007034BB">
      <w:pPr>
        <w:tabs>
          <w:tab w:val="num" w:pos="567"/>
        </w:tabs>
        <w:jc w:val="lowKashida"/>
        <w:rPr>
          <w:b/>
          <w:bCs/>
        </w:rPr>
      </w:pPr>
    </w:p>
    <w:p w:rsidR="00C518C3" w:rsidRPr="00C518C3" w:rsidRDefault="00C518C3" w:rsidP="00324216">
      <w:pPr>
        <w:pStyle w:val="ListParagraph"/>
        <w:numPr>
          <w:ilvl w:val="0"/>
          <w:numId w:val="34"/>
        </w:numPr>
        <w:tabs>
          <w:tab w:val="clear" w:pos="720"/>
          <w:tab w:val="num" w:pos="567"/>
        </w:tabs>
        <w:bidi w:val="0"/>
        <w:ind w:left="567" w:right="0" w:hanging="425"/>
        <w:jc w:val="lowKashida"/>
        <w:rPr>
          <w:b/>
          <w:bCs/>
          <w:rtl/>
        </w:rPr>
      </w:pPr>
      <w:r w:rsidRPr="00C518C3">
        <w:rPr>
          <w:b/>
          <w:bCs/>
        </w:rPr>
        <w:t>Does not work and wants to work – nev</w:t>
      </w:r>
      <w:r w:rsidR="00385D3C">
        <w:rPr>
          <w:b/>
          <w:bCs/>
        </w:rPr>
        <w:t>er employed a</w:t>
      </w:r>
      <w:r w:rsidRPr="00C518C3">
        <w:rPr>
          <w:b/>
          <w:bCs/>
        </w:rPr>
        <w:t xml:space="preserve">ctively seeking a job during the last 4 weeks: </w:t>
      </w:r>
      <w:r w:rsidRPr="00385D3C">
        <w:t xml:space="preserve">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labor union, or asking friends or relatives, or a personal visit to the premises, or reading the newspaper in order to obtain </w:t>
      </w:r>
      <w:r w:rsidRPr="00385D3C">
        <w:lastRenderedPageBreak/>
        <w:t>jobs, or searching for a building or land or machinery or equipment in order to establish a private project or seek financial resources</w:t>
      </w:r>
      <w:r w:rsidRPr="00C518C3">
        <w:rPr>
          <w:b/>
          <w:bCs/>
        </w:rPr>
        <w:t>.</w:t>
      </w:r>
    </w:p>
    <w:p w:rsidR="00C518C3" w:rsidRPr="00C518C3" w:rsidRDefault="00C518C3" w:rsidP="00C518C3">
      <w:pPr>
        <w:jc w:val="lowKashida"/>
        <w:rPr>
          <w:b/>
          <w:bCs/>
          <w:sz w:val="18"/>
          <w:szCs w:val="18"/>
        </w:rPr>
      </w:pPr>
    </w:p>
    <w:p w:rsidR="00C518C3" w:rsidRPr="00C518C3" w:rsidRDefault="00C518C3" w:rsidP="00C518C3">
      <w:pPr>
        <w:jc w:val="lowKashida"/>
        <w:rPr>
          <w:b/>
          <w:bCs/>
        </w:rPr>
      </w:pPr>
      <w:r w:rsidRPr="00C518C3">
        <w:rPr>
          <w:b/>
          <w:bCs/>
        </w:rPr>
        <w:t xml:space="preserve">Does not work and does not want to work: </w:t>
      </w:r>
    </w:p>
    <w:p w:rsidR="00C518C3" w:rsidRPr="00C518C3" w:rsidRDefault="00C518C3" w:rsidP="00C518C3">
      <w:pPr>
        <w:jc w:val="lowKashida"/>
      </w:pPr>
      <w:r w:rsidRPr="00C518C3">
        <w:t xml:space="preserve">Individuals aged 7 years or over for whom the concept of employed or unemployed does not apply, are classified outside the labor force in the sense that this individual did not work even one hour during the reference period, nor is looking for work and does not wish to work and falls under this definition: </w:t>
      </w:r>
    </w:p>
    <w:p w:rsidR="00C518C3" w:rsidRPr="00C518C3" w:rsidRDefault="00C518C3" w:rsidP="00324216">
      <w:pPr>
        <w:numPr>
          <w:ilvl w:val="0"/>
          <w:numId w:val="34"/>
        </w:numPr>
        <w:ind w:left="567" w:right="0" w:hanging="425"/>
        <w:jc w:val="lowKashida"/>
        <w:rPr>
          <w:b/>
          <w:bCs/>
        </w:rPr>
      </w:pPr>
      <w:r w:rsidRPr="00C518C3">
        <w:rPr>
          <w:b/>
          <w:bCs/>
        </w:rPr>
        <w:t xml:space="preserve">Full-time studying / training: </w:t>
      </w:r>
      <w:r w:rsidRPr="00C518C3">
        <w:t>Individuals aged 7 years and above who regularly study in order to obtain a qualified skill and not linked to work during the reference period. It should be noted here that household chores and hobbies are excluded from the concept of employment</w:t>
      </w:r>
      <w:r w:rsidRPr="00C518C3">
        <w:rPr>
          <w:b/>
          <w:bCs/>
        </w:rPr>
        <w:t>.</w:t>
      </w:r>
    </w:p>
    <w:p w:rsidR="00C518C3" w:rsidRPr="00C518C3" w:rsidRDefault="00C518C3" w:rsidP="00324216">
      <w:pPr>
        <w:numPr>
          <w:ilvl w:val="0"/>
          <w:numId w:val="34"/>
        </w:numPr>
        <w:ind w:left="567" w:right="0" w:hanging="425"/>
        <w:jc w:val="lowKashida"/>
        <w:rPr>
          <w:b/>
          <w:bCs/>
        </w:rPr>
      </w:pPr>
      <w:r w:rsidRPr="00C518C3">
        <w:rPr>
          <w:b/>
          <w:bCs/>
        </w:rPr>
        <w:t xml:space="preserve">Full-time housekeeping: </w:t>
      </w:r>
      <w:r w:rsidRPr="00C518C3">
        <w:t>females aged 7 years and above not working and not looking for work and not attending regular study and aims to serve the household. This does not include the servicing other households for payment in kind or cash</w:t>
      </w:r>
      <w:r w:rsidRPr="00C518C3">
        <w:rPr>
          <w:b/>
          <w:bCs/>
        </w:rPr>
        <w:t xml:space="preserve"> . </w:t>
      </w:r>
    </w:p>
    <w:p w:rsidR="00C518C3" w:rsidRPr="00C518C3" w:rsidRDefault="00C518C3" w:rsidP="00324216">
      <w:pPr>
        <w:numPr>
          <w:ilvl w:val="0"/>
          <w:numId w:val="34"/>
        </w:numPr>
        <w:ind w:left="567" w:right="0" w:hanging="425"/>
        <w:jc w:val="lowKashida"/>
        <w:rPr>
          <w:b/>
          <w:bCs/>
          <w:rtl/>
        </w:rPr>
      </w:pPr>
      <w:r w:rsidRPr="00C518C3">
        <w:rPr>
          <w:b/>
          <w:bCs/>
        </w:rPr>
        <w:t xml:space="preserve">Disabled /old age / illness: </w:t>
      </w:r>
      <w:r w:rsidRPr="00C518C3">
        <w:t>An individual aged 7 years and above who cannot do any kind of work due to chronic illness or disability. This category also includes all individuals who are unable to work because of old age.</w:t>
      </w:r>
    </w:p>
    <w:p w:rsidR="00C518C3" w:rsidRPr="00C518C3" w:rsidRDefault="00C518C3" w:rsidP="00324216">
      <w:pPr>
        <w:numPr>
          <w:ilvl w:val="0"/>
          <w:numId w:val="34"/>
        </w:numPr>
        <w:ind w:left="567" w:right="0" w:hanging="425"/>
        <w:jc w:val="lowKashida"/>
        <w:rPr>
          <w:b/>
          <w:bCs/>
        </w:rPr>
      </w:pPr>
      <w:r w:rsidRPr="00C518C3">
        <w:rPr>
          <w:b/>
          <w:bCs/>
        </w:rPr>
        <w:t>The existence of income:</w:t>
      </w:r>
      <w:r w:rsidRPr="00C518C3">
        <w:t xml:space="preserve"> If an individual is able to work but does not work and did not wish to work nor look for work because there is revenue or a source of income.</w:t>
      </w:r>
      <w:r w:rsidRPr="00C518C3">
        <w:rPr>
          <w:b/>
          <w:bCs/>
        </w:rPr>
        <w:t xml:space="preserve"> </w:t>
      </w:r>
    </w:p>
    <w:p w:rsidR="00C518C3" w:rsidRPr="00C518C3" w:rsidRDefault="00C518C3" w:rsidP="00324216">
      <w:pPr>
        <w:numPr>
          <w:ilvl w:val="0"/>
          <w:numId w:val="34"/>
        </w:numPr>
        <w:ind w:left="567" w:right="0" w:hanging="425"/>
        <w:jc w:val="lowKashida"/>
        <w:rPr>
          <w:b/>
          <w:bCs/>
        </w:rPr>
      </w:pPr>
      <w:r w:rsidRPr="00C518C3">
        <w:rPr>
          <w:b/>
          <w:bCs/>
        </w:rPr>
        <w:t>Retirement:</w:t>
      </w:r>
      <w:r w:rsidRPr="00C518C3">
        <w:t xml:space="preserve"> If an individual is able to work but does not work and did not wish to work nor look for work because of his retirement.</w:t>
      </w:r>
      <w:r w:rsidRPr="00C518C3">
        <w:rPr>
          <w:b/>
          <w:bCs/>
        </w:rPr>
        <w:t xml:space="preserve"> </w:t>
      </w:r>
    </w:p>
    <w:p w:rsidR="004C0BC6" w:rsidRPr="0086184A" w:rsidRDefault="00C518C3" w:rsidP="00324216">
      <w:pPr>
        <w:numPr>
          <w:ilvl w:val="0"/>
          <w:numId w:val="34"/>
        </w:numPr>
        <w:ind w:left="567" w:right="0" w:hanging="425"/>
        <w:jc w:val="lowKashida"/>
        <w:rPr>
          <w:b/>
          <w:bCs/>
        </w:rPr>
      </w:pPr>
      <w:r w:rsidRPr="00C518C3">
        <w:rPr>
          <w:b/>
          <w:bCs/>
        </w:rPr>
        <w:t xml:space="preserve">Other: </w:t>
      </w:r>
      <w:r w:rsidRPr="0086184A">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86184A">
        <w:rPr>
          <w:b/>
          <w:bCs/>
        </w:rPr>
        <w:t>.</w:t>
      </w:r>
    </w:p>
    <w:p w:rsidR="00DF3E39" w:rsidRPr="009E0FA3" w:rsidRDefault="00DF3E39" w:rsidP="004C0BC6">
      <w:pPr>
        <w:jc w:val="both"/>
        <w:rPr>
          <w:b/>
          <w:bCs/>
          <w:sz w:val="18"/>
          <w:szCs w:val="18"/>
        </w:rPr>
      </w:pPr>
    </w:p>
    <w:p w:rsidR="004C0BC6" w:rsidRPr="00C518C3" w:rsidRDefault="004C0BC6" w:rsidP="004C0BC6">
      <w:pPr>
        <w:jc w:val="both"/>
        <w:rPr>
          <w:b/>
          <w:bCs/>
        </w:rPr>
      </w:pPr>
      <w:r w:rsidRPr="00C518C3">
        <w:rPr>
          <w:b/>
          <w:bCs/>
        </w:rPr>
        <w:t>Marital Status:</w:t>
      </w:r>
    </w:p>
    <w:p w:rsidR="004C0BC6" w:rsidRPr="00C518C3" w:rsidRDefault="004C0BC6" w:rsidP="004C0BC6">
      <w:pPr>
        <w:jc w:val="both"/>
      </w:pPr>
      <w:r w:rsidRPr="00C518C3">
        <w:t>The status of those aged 14 years and over in terms of marriage traditions and laws in the country.</w:t>
      </w:r>
    </w:p>
    <w:p w:rsidR="004C0BC6" w:rsidRPr="00C518C3" w:rsidRDefault="004C0BC6" w:rsidP="004C0BC6">
      <w:r w:rsidRPr="00C518C3">
        <w:t>May be one of the following cases:</w:t>
      </w:r>
    </w:p>
    <w:p w:rsidR="004C0BC6" w:rsidRPr="00C518C3" w:rsidRDefault="004C0BC6" w:rsidP="00E4554E">
      <w:pPr>
        <w:numPr>
          <w:ilvl w:val="0"/>
          <w:numId w:val="3"/>
        </w:numPr>
        <w:tabs>
          <w:tab w:val="clear" w:pos="720"/>
        </w:tabs>
        <w:ind w:left="567" w:right="0" w:hanging="425"/>
        <w:jc w:val="both"/>
      </w:pPr>
      <w:r w:rsidRPr="00C518C3">
        <w:rPr>
          <w:b/>
          <w:bCs/>
        </w:rPr>
        <w:t>Never married:</w:t>
      </w:r>
      <w:r w:rsidRPr="00C518C3">
        <w:t xml:space="preserve"> It applies if the person aged 14 years has not been married or Legally engaged (according to customs and traditions applicable in the country).</w:t>
      </w:r>
    </w:p>
    <w:p w:rsidR="004C0BC6" w:rsidRPr="00C518C3" w:rsidRDefault="004C0BC6" w:rsidP="00324216">
      <w:pPr>
        <w:numPr>
          <w:ilvl w:val="0"/>
          <w:numId w:val="3"/>
        </w:numPr>
        <w:tabs>
          <w:tab w:val="clear" w:pos="720"/>
        </w:tabs>
        <w:ind w:left="567" w:right="0" w:hanging="425"/>
        <w:jc w:val="both"/>
      </w:pPr>
      <w:r w:rsidRPr="00C518C3">
        <w:rPr>
          <w:b/>
          <w:bCs/>
        </w:rPr>
        <w:t xml:space="preserve">Legally engaged: </w:t>
      </w:r>
      <w:r w:rsidRPr="00C518C3">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4C0BC6" w:rsidRPr="00C518C3" w:rsidRDefault="004C0BC6" w:rsidP="00324216">
      <w:pPr>
        <w:numPr>
          <w:ilvl w:val="0"/>
          <w:numId w:val="3"/>
        </w:numPr>
        <w:tabs>
          <w:tab w:val="clear" w:pos="720"/>
        </w:tabs>
        <w:ind w:left="567" w:right="0" w:hanging="425"/>
        <w:jc w:val="both"/>
      </w:pPr>
      <w:r w:rsidRPr="00C518C3">
        <w:rPr>
          <w:b/>
          <w:bCs/>
        </w:rPr>
        <w:t xml:space="preserve">Married: </w:t>
      </w:r>
      <w:r w:rsidRPr="00C518C3">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4C0BC6" w:rsidRPr="00C518C3" w:rsidRDefault="004C0BC6" w:rsidP="00324216">
      <w:pPr>
        <w:numPr>
          <w:ilvl w:val="0"/>
          <w:numId w:val="3"/>
        </w:numPr>
        <w:tabs>
          <w:tab w:val="clear" w:pos="720"/>
        </w:tabs>
        <w:ind w:left="567" w:right="0" w:hanging="425"/>
        <w:jc w:val="both"/>
      </w:pPr>
      <w:r w:rsidRPr="00C518C3">
        <w:rPr>
          <w:b/>
          <w:bCs/>
        </w:rPr>
        <w:t xml:space="preserve">Divorced: </w:t>
      </w:r>
      <w:r w:rsidRPr="00C518C3">
        <w:t>The person aged 14 years who previously married and legally divorced but was not married again.</w:t>
      </w:r>
    </w:p>
    <w:p w:rsidR="004C0BC6" w:rsidRPr="00411767" w:rsidRDefault="004C0BC6" w:rsidP="00324216">
      <w:pPr>
        <w:numPr>
          <w:ilvl w:val="0"/>
          <w:numId w:val="3"/>
        </w:numPr>
        <w:tabs>
          <w:tab w:val="clear" w:pos="720"/>
        </w:tabs>
        <w:ind w:left="567" w:right="0" w:hanging="425"/>
        <w:jc w:val="both"/>
      </w:pPr>
      <w:r w:rsidRPr="00411767">
        <w:rPr>
          <w:b/>
          <w:bCs/>
        </w:rPr>
        <w:t>Widowed</w:t>
      </w:r>
      <w:r w:rsidRPr="00411767">
        <w:t>: The married person aged 14 years whose marriage was split by the death of the spouse and was not married again.</w:t>
      </w:r>
    </w:p>
    <w:p w:rsidR="004C0BC6" w:rsidRPr="00057A73" w:rsidRDefault="004C0BC6" w:rsidP="00324216">
      <w:pPr>
        <w:numPr>
          <w:ilvl w:val="0"/>
          <w:numId w:val="3"/>
        </w:numPr>
        <w:tabs>
          <w:tab w:val="clear" w:pos="720"/>
        </w:tabs>
        <w:ind w:left="567" w:right="0" w:hanging="425"/>
        <w:jc w:val="both"/>
      </w:pPr>
      <w:r w:rsidRPr="00411767">
        <w:rPr>
          <w:b/>
          <w:bCs/>
        </w:rPr>
        <w:t>Separated:</w:t>
      </w:r>
      <w:r w:rsidRPr="00411767">
        <w:t xml:space="preserve"> The individual </w:t>
      </w:r>
      <w:r w:rsidR="00602202">
        <w:t>14</w:t>
      </w:r>
      <w:r w:rsidRPr="00411767">
        <w:t xml:space="preserve"> years old and over who was married, but his/her marriage was revoked for some reason without any legal or official registration, and he/she did not marry again.</w:t>
      </w:r>
      <w:r w:rsidRPr="00411767">
        <w:rPr>
          <w:sz w:val="18"/>
          <w:szCs w:val="18"/>
        </w:rPr>
        <w:t xml:space="preserve"> </w:t>
      </w: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9E0FA3" w:rsidRDefault="009E0FA3" w:rsidP="004C0BC6">
      <w:pPr>
        <w:jc w:val="both"/>
        <w:rPr>
          <w:color w:val="FF0000"/>
          <w:sz w:val="18"/>
          <w:szCs w:val="18"/>
        </w:rPr>
      </w:pPr>
    </w:p>
    <w:p w:rsidR="004C0BC6" w:rsidRPr="00D835A5" w:rsidRDefault="004C0BC6" w:rsidP="004C0BC6">
      <w:pPr>
        <w:jc w:val="both"/>
        <w:rPr>
          <w:b/>
          <w:bCs/>
        </w:rPr>
      </w:pPr>
      <w:r w:rsidRPr="00D835A5">
        <w:rPr>
          <w:b/>
          <w:bCs/>
        </w:rPr>
        <w:lastRenderedPageBreak/>
        <w:t>Housing Unit:</w:t>
      </w:r>
    </w:p>
    <w:p w:rsidR="00494454" w:rsidRDefault="00494454" w:rsidP="00494454">
      <w:pPr>
        <w:pStyle w:val="BodyText2"/>
      </w:pPr>
      <w:r w:rsidRPr="00F76B32">
        <w:t>A housing unit is a separate and independent place</w:t>
      </w:r>
      <w:r>
        <w:t xml:space="preserve"> </w:t>
      </w:r>
      <w:r w:rsidRPr="004A2F3B">
        <w:t xml:space="preserve">(a building or part of a building) </w:t>
      </w:r>
      <w:r w:rsidRPr="00F76B32">
        <w:t>intended for habitation by a single household, or one not intended for habitation but occupied as housing unit by a household at the time of the census. Th</w:t>
      </w:r>
      <w:r>
        <w:t xml:space="preserve">e </w:t>
      </w:r>
      <w:r w:rsidRPr="00F76B32">
        <w:t>housing unit</w:t>
      </w:r>
      <w:r>
        <w:t xml:space="preserve"> </w:t>
      </w:r>
      <w:r w:rsidRPr="00F76B32">
        <w:t>may be an occupied or vacant, an occupied non-conventional housing unit or any other place occupied as housing unit</w:t>
      </w:r>
      <w:r>
        <w:t xml:space="preserve"> </w:t>
      </w:r>
      <w:r w:rsidRPr="00F76B32">
        <w:t>by a household at the time of the census. This category includes housing</w:t>
      </w:r>
      <w:r>
        <w:t xml:space="preserve"> </w:t>
      </w:r>
      <w:r w:rsidRPr="00F76B32">
        <w:t>unit of various levels of permanency and acceptability</w:t>
      </w:r>
      <w:r>
        <w:t xml:space="preserve"> for </w:t>
      </w:r>
      <w:r w:rsidRPr="00D069DA">
        <w:t>habitation</w:t>
      </w:r>
      <w:r>
        <w:t>.</w:t>
      </w:r>
      <w:r w:rsidRPr="00F76B32">
        <w:t xml:space="preserve"> </w:t>
      </w:r>
    </w:p>
    <w:p w:rsidR="004C0BC6" w:rsidRPr="00E16F31" w:rsidRDefault="004C0BC6" w:rsidP="004C0BC6">
      <w:pPr>
        <w:tabs>
          <w:tab w:val="right" w:pos="360"/>
        </w:tabs>
        <w:jc w:val="lowKashida"/>
        <w:rPr>
          <w:sz w:val="18"/>
          <w:szCs w:val="18"/>
        </w:rPr>
      </w:pPr>
    </w:p>
    <w:p w:rsidR="004C0BC6" w:rsidRPr="00D835A5" w:rsidRDefault="004C0BC6" w:rsidP="004C0BC6">
      <w:pPr>
        <w:tabs>
          <w:tab w:val="right" w:pos="360"/>
        </w:tabs>
        <w:ind w:right="360"/>
        <w:jc w:val="lowKashida"/>
        <w:rPr>
          <w:b/>
          <w:bCs/>
        </w:rPr>
      </w:pPr>
      <w:r w:rsidRPr="00D835A5">
        <w:rPr>
          <w:b/>
          <w:bCs/>
        </w:rPr>
        <w:t>Housing Unit type:</w:t>
      </w:r>
    </w:p>
    <w:p w:rsidR="004C0BC6" w:rsidRPr="00D835A5" w:rsidRDefault="004C0BC6" w:rsidP="004C0BC6">
      <w:pPr>
        <w:tabs>
          <w:tab w:val="right" w:pos="360"/>
        </w:tabs>
        <w:ind w:right="360"/>
        <w:jc w:val="lowKashida"/>
      </w:pPr>
      <w:r w:rsidRPr="00D835A5">
        <w:t>Housing unit type may refer to any of the following:</w:t>
      </w:r>
    </w:p>
    <w:p w:rsidR="004C0BC6" w:rsidRPr="00D835A5" w:rsidRDefault="004C0BC6" w:rsidP="00324216">
      <w:pPr>
        <w:numPr>
          <w:ilvl w:val="0"/>
          <w:numId w:val="4"/>
        </w:numPr>
        <w:tabs>
          <w:tab w:val="clear" w:pos="720"/>
        </w:tabs>
        <w:ind w:left="567" w:right="71" w:hanging="425"/>
        <w:jc w:val="lowKashida"/>
      </w:pPr>
      <w:r w:rsidRPr="00D835A5">
        <w:rPr>
          <w:b/>
          <w:bCs/>
        </w:rPr>
        <w:t>Villa:</w:t>
      </w:r>
      <w:r w:rsidRPr="00D835A5">
        <w:rPr>
          <w:sz w:val="18"/>
          <w:szCs w:val="18"/>
        </w:rPr>
        <w:t xml:space="preserve"> </w:t>
      </w:r>
      <w:r w:rsidRPr="00D835A5">
        <w:t xml:space="preserve">A separately established building that is usually constructed from clean stone. It is constructed for the living of one household and consists of a 2 - suite – single or double or multiple </w:t>
      </w:r>
      <w:r w:rsidR="00734897">
        <w:t>floors</w:t>
      </w:r>
      <w:r w:rsidRPr="00D835A5">
        <w:t xml:space="preserve"> connected through internal stairs. One of the suites is constructed as bedrooms whereas the second suite is constructed for reception and involves the kitchen and other related services. In general, the villa is surrounded by a garden regardless of the area of this garden, which is  surrounded by boarding wall or fence. Villas normally have roofed parking area (garage). Villas also may include separate small building or extension  as part of them.</w:t>
      </w:r>
    </w:p>
    <w:p w:rsidR="004C0BC6" w:rsidRPr="00D835A5" w:rsidRDefault="004C0BC6" w:rsidP="00324216">
      <w:pPr>
        <w:numPr>
          <w:ilvl w:val="0"/>
          <w:numId w:val="4"/>
        </w:numPr>
        <w:tabs>
          <w:tab w:val="clear" w:pos="720"/>
        </w:tabs>
        <w:ind w:left="567" w:right="71" w:hanging="425"/>
        <w:jc w:val="lowKashida"/>
      </w:pPr>
      <w:r w:rsidRPr="00D835A5">
        <w:rPr>
          <w:b/>
          <w:bCs/>
        </w:rPr>
        <w:t xml:space="preserve">House: </w:t>
      </w:r>
      <w:r w:rsidRPr="00D835A5">
        <w:t>A building usually established for the residence of one household or more. The house may be comprised of single story or more that is utilized by a single household. Nevertheless, if the house is divided into housing units each of which has its own utilities and occupied by a different household, each housing unit would be classified as an apartment.</w:t>
      </w:r>
    </w:p>
    <w:p w:rsidR="004C0BC6" w:rsidRPr="00CB417A" w:rsidRDefault="004C0BC6" w:rsidP="00324216">
      <w:pPr>
        <w:numPr>
          <w:ilvl w:val="0"/>
          <w:numId w:val="4"/>
        </w:numPr>
        <w:tabs>
          <w:tab w:val="clear" w:pos="720"/>
        </w:tabs>
        <w:ind w:left="567" w:right="71" w:hanging="425"/>
        <w:jc w:val="lowKashida"/>
      </w:pPr>
      <w:r w:rsidRPr="00D835A5">
        <w:rPr>
          <w:b/>
          <w:bCs/>
        </w:rPr>
        <w:t xml:space="preserve">Apartment: </w:t>
      </w:r>
      <w:r w:rsidRPr="00CB417A">
        <w:t>It is a part of a building or a house, consisting of one room or more and annexed with kitchen, bathroom and toilet, which are all, closed by external door, leading to the road through a stair way and/or path way.  It is prepared usually for one household.</w:t>
      </w:r>
    </w:p>
    <w:p w:rsidR="004C0BC6" w:rsidRPr="00D835A5" w:rsidRDefault="004C0BC6" w:rsidP="00324216">
      <w:pPr>
        <w:numPr>
          <w:ilvl w:val="0"/>
          <w:numId w:val="4"/>
        </w:numPr>
        <w:tabs>
          <w:tab w:val="clear" w:pos="720"/>
        </w:tabs>
        <w:ind w:left="567" w:right="0" w:hanging="425"/>
        <w:jc w:val="both"/>
      </w:pPr>
      <w:r w:rsidRPr="00D835A5">
        <w:rPr>
          <w:b/>
          <w:bCs/>
        </w:rPr>
        <w:t xml:space="preserve">Independent Room: </w:t>
      </w:r>
      <w:r w:rsidRPr="00D835A5">
        <w:t>It is a separate room with no kitchen, bathroom nor toilet, but sharing with other households these basic services, and it is prepared for living.</w:t>
      </w:r>
    </w:p>
    <w:p w:rsidR="004C0BC6" w:rsidRPr="00D835A5" w:rsidRDefault="004C0BC6" w:rsidP="00324216">
      <w:pPr>
        <w:numPr>
          <w:ilvl w:val="0"/>
          <w:numId w:val="4"/>
        </w:numPr>
        <w:tabs>
          <w:tab w:val="clear" w:pos="720"/>
        </w:tabs>
        <w:ind w:left="567" w:right="0" w:hanging="425"/>
        <w:jc w:val="both"/>
      </w:pPr>
      <w:r w:rsidRPr="00D835A5">
        <w:rPr>
          <w:b/>
          <w:bCs/>
        </w:rPr>
        <w:t xml:space="preserve">Tent: </w:t>
      </w:r>
      <w:r w:rsidRPr="00D835A5">
        <w:t>It is made of textile, wool, or hair.  It is typically used in the Bedouin Localities.</w:t>
      </w:r>
    </w:p>
    <w:p w:rsidR="00307867" w:rsidRPr="00307867" w:rsidRDefault="004B4E52" w:rsidP="00324216">
      <w:pPr>
        <w:numPr>
          <w:ilvl w:val="0"/>
          <w:numId w:val="4"/>
        </w:numPr>
        <w:tabs>
          <w:tab w:val="clear" w:pos="720"/>
        </w:tabs>
        <w:ind w:left="567" w:right="0" w:hanging="425"/>
        <w:jc w:val="both"/>
      </w:pPr>
      <w:r w:rsidRPr="009E632C">
        <w:rPr>
          <w:b/>
          <w:bCs/>
        </w:rPr>
        <w:t>Marginal\Caravan\Barracks</w:t>
      </w:r>
      <w:r w:rsidR="004C0BC6" w:rsidRPr="009E632C">
        <w:t xml:space="preserve">: </w:t>
      </w:r>
      <w:r w:rsidR="004C0BC6" w:rsidRPr="00D835A5">
        <w:t xml:space="preserve">It is a separate </w:t>
      </w:r>
      <w:r w:rsidR="00D33F53" w:rsidRPr="00D835A5">
        <w:t>established building</w:t>
      </w:r>
      <w:r w:rsidR="004C0BC6" w:rsidRPr="00D835A5">
        <w:t xml:space="preserve">, </w:t>
      </w:r>
      <w:r w:rsidR="00D33F53" w:rsidRPr="009E632C">
        <w:t xml:space="preserve">temporary and unconventional building, </w:t>
      </w:r>
      <w:r w:rsidR="00D33F53" w:rsidRPr="00D835A5">
        <w:t xml:space="preserve">It is </w:t>
      </w:r>
      <w:r w:rsidR="004C0BC6" w:rsidRPr="00D835A5">
        <w:t>usually comprised of one or more rooms.  The main construction material of the ceiling and the external walls</w:t>
      </w:r>
      <w:r w:rsidR="00C65312">
        <w:t xml:space="preserve"> is made of zinc, </w:t>
      </w:r>
      <w:proofErr w:type="spellStart"/>
      <w:r w:rsidR="00C65312">
        <w:t>tibplate</w:t>
      </w:r>
      <w:proofErr w:type="spellEnd"/>
      <w:r w:rsidR="003039A4">
        <w:t xml:space="preserve">, </w:t>
      </w:r>
      <w:r w:rsidR="003039A4" w:rsidRPr="009E632C">
        <w:t xml:space="preserve"> reinforced fiber, or building Its </w:t>
      </w:r>
      <w:r w:rsidR="009E632C" w:rsidRPr="00D835A5">
        <w:t xml:space="preserve">ceiling </w:t>
      </w:r>
      <w:r w:rsidR="003039A4" w:rsidRPr="009E632C">
        <w:t xml:space="preserve">is made of wood or similar materials </w:t>
      </w:r>
      <w:r w:rsidR="003039A4" w:rsidRPr="00D835A5">
        <w:t>and the external walls</w:t>
      </w:r>
      <w:r w:rsidR="003039A4">
        <w:t xml:space="preserve"> is made </w:t>
      </w:r>
      <w:r w:rsidR="003039A4" w:rsidRPr="009E632C">
        <w:t xml:space="preserve">of cement bricks and other materials, regardless of their current use and the </w:t>
      </w:r>
      <w:r w:rsidR="003039A4" w:rsidRPr="00D835A5">
        <w:t>external walls</w:t>
      </w:r>
      <w:r w:rsidR="003039A4">
        <w:t xml:space="preserve"> </w:t>
      </w:r>
      <w:r w:rsidR="003039A4" w:rsidRPr="009E632C">
        <w:t>materials.</w:t>
      </w:r>
    </w:p>
    <w:p w:rsidR="004C0BC6" w:rsidRPr="00D835A5" w:rsidRDefault="004C0BC6" w:rsidP="00324216">
      <w:pPr>
        <w:numPr>
          <w:ilvl w:val="0"/>
          <w:numId w:val="4"/>
        </w:numPr>
        <w:tabs>
          <w:tab w:val="clear" w:pos="720"/>
        </w:tabs>
        <w:ind w:left="567" w:right="0" w:hanging="425"/>
        <w:jc w:val="lowKashida"/>
      </w:pPr>
      <w:r w:rsidRPr="00D835A5">
        <w:rPr>
          <w:b/>
          <w:bCs/>
        </w:rPr>
        <w:t>Other:</w:t>
      </w:r>
      <w:r w:rsidRPr="00D835A5">
        <w:t xml:space="preserve"> It refers to any type of </w:t>
      </w:r>
      <w:r w:rsidR="001B5390">
        <w:t>h</w:t>
      </w:r>
      <w:r w:rsidR="001B5390" w:rsidRPr="001B5390">
        <w:t xml:space="preserve">ousing </w:t>
      </w:r>
      <w:r w:rsidR="001B5390">
        <w:t>u</w:t>
      </w:r>
      <w:r w:rsidR="001B5390" w:rsidRPr="001B5390">
        <w:t xml:space="preserve">nit </w:t>
      </w:r>
      <w:r w:rsidRPr="00D835A5">
        <w:t>other than the aforementioned. Examples of this type include cottages, caves, grottos, and booths occupied by a tenant during the Census.</w:t>
      </w:r>
    </w:p>
    <w:p w:rsidR="009F0022" w:rsidRPr="009F0022" w:rsidRDefault="009F0022" w:rsidP="00E16F31">
      <w:pPr>
        <w:tabs>
          <w:tab w:val="right" w:pos="360"/>
        </w:tabs>
        <w:jc w:val="lowKashida"/>
        <w:rPr>
          <w:b/>
          <w:bCs/>
          <w:sz w:val="18"/>
          <w:szCs w:val="18"/>
        </w:rPr>
      </w:pPr>
    </w:p>
    <w:p w:rsidR="004C0BC6" w:rsidRPr="00D835A5" w:rsidRDefault="004C0BC6" w:rsidP="00E16F31">
      <w:pPr>
        <w:tabs>
          <w:tab w:val="right" w:pos="360"/>
        </w:tabs>
        <w:jc w:val="lowKashida"/>
        <w:rPr>
          <w:b/>
          <w:bCs/>
        </w:rPr>
      </w:pPr>
      <w:r w:rsidRPr="00D835A5">
        <w:rPr>
          <w:b/>
          <w:bCs/>
        </w:rPr>
        <w:t>Room:</w:t>
      </w:r>
    </w:p>
    <w:p w:rsidR="004C0BC6" w:rsidRPr="00D835A5" w:rsidRDefault="004C0BC6" w:rsidP="00E16F31">
      <w:pPr>
        <w:tabs>
          <w:tab w:val="right" w:pos="360"/>
        </w:tabs>
        <w:jc w:val="lowKashida"/>
      </w:pPr>
      <w:r w:rsidRPr="00D835A5">
        <w:t>The housing unit or part of the housing unit surrounded with walls and has a ceiling, provided that its area is not less than 4m</w:t>
      </w:r>
      <w:r w:rsidRPr="00D835A5">
        <w:rPr>
          <w:vertAlign w:val="superscript"/>
        </w:rPr>
        <w:t>2</w:t>
      </w:r>
      <w:r w:rsidRPr="00D835A5">
        <w:t>. If the area of the glassy balcony equals or surpasses more than 4m</w:t>
      </w:r>
      <w:r w:rsidRPr="00D835A5">
        <w:rPr>
          <w:vertAlign w:val="superscript"/>
        </w:rPr>
        <w:t>2</w:t>
      </w:r>
      <w:r w:rsidRPr="00D835A5">
        <w:t xml:space="preserve"> and is used for living purposes, it is considered a room. Likewise, the salon or living room is considered a room. The kitchen, bathroom, paths and toilet are not considered rooms. Areas allocated for animals and poultry along with those used for work purposes only, are not considered rooms.</w:t>
      </w:r>
    </w:p>
    <w:p w:rsidR="005B364D" w:rsidRDefault="005B364D" w:rsidP="00E16F31">
      <w:pPr>
        <w:tabs>
          <w:tab w:val="right" w:pos="360"/>
        </w:tabs>
        <w:jc w:val="lowKashida"/>
        <w:rPr>
          <w:sz w:val="18"/>
          <w:szCs w:val="18"/>
        </w:rPr>
      </w:pPr>
    </w:p>
    <w:p w:rsidR="004C0BC6" w:rsidRPr="00D835A5" w:rsidRDefault="004C0BC6" w:rsidP="00177C68">
      <w:pPr>
        <w:tabs>
          <w:tab w:val="right" w:pos="360"/>
        </w:tabs>
        <w:jc w:val="lowKashida"/>
        <w:rPr>
          <w:b/>
          <w:bCs/>
        </w:rPr>
      </w:pPr>
      <w:r w:rsidRPr="00D835A5">
        <w:rPr>
          <w:b/>
          <w:bCs/>
        </w:rPr>
        <w:t>Tenure of the Hous</w:t>
      </w:r>
      <w:r w:rsidR="00177C68">
        <w:rPr>
          <w:b/>
          <w:bCs/>
        </w:rPr>
        <w:t>ing Unit</w:t>
      </w:r>
      <w:r w:rsidRPr="00D835A5">
        <w:rPr>
          <w:b/>
          <w:bCs/>
        </w:rPr>
        <w:t>:</w:t>
      </w:r>
    </w:p>
    <w:p w:rsidR="004C0BC6" w:rsidRPr="00D835A5" w:rsidRDefault="004C0BC6" w:rsidP="00E16F31">
      <w:pPr>
        <w:tabs>
          <w:tab w:val="right" w:pos="360"/>
        </w:tabs>
        <w:jc w:val="lowKashida"/>
      </w:pPr>
      <w:r w:rsidRPr="00D835A5">
        <w:t>This section refers to the household tenure of the housing unit that could be one of the following categories:</w:t>
      </w:r>
    </w:p>
    <w:p w:rsidR="004C0BC6" w:rsidRDefault="004C0BC6" w:rsidP="00324216">
      <w:pPr>
        <w:numPr>
          <w:ilvl w:val="0"/>
          <w:numId w:val="5"/>
        </w:numPr>
        <w:tabs>
          <w:tab w:val="clear" w:pos="720"/>
        </w:tabs>
        <w:ind w:left="567" w:right="0" w:hanging="425"/>
        <w:jc w:val="lowKashida"/>
      </w:pPr>
      <w:r w:rsidRPr="00D835A5">
        <w:rPr>
          <w:b/>
          <w:bCs/>
        </w:rPr>
        <w:lastRenderedPageBreak/>
        <w:t>Owned:</w:t>
      </w:r>
      <w:r w:rsidRPr="00D835A5">
        <w:t xml:space="preserve"> This category applies when the household or one of the household members (usually live therein) owns the Housing unit.</w:t>
      </w:r>
    </w:p>
    <w:p w:rsidR="008A602B" w:rsidRPr="008A602B" w:rsidRDefault="008A602B" w:rsidP="00324216">
      <w:pPr>
        <w:numPr>
          <w:ilvl w:val="0"/>
          <w:numId w:val="5"/>
        </w:numPr>
        <w:tabs>
          <w:tab w:val="clear" w:pos="720"/>
        </w:tabs>
        <w:ind w:left="567" w:right="0" w:hanging="425"/>
        <w:jc w:val="lowKashida"/>
      </w:pPr>
      <w:r w:rsidRPr="008A602B">
        <w:rPr>
          <w:b/>
          <w:bCs/>
        </w:rPr>
        <w:t>Rented Unfurnished</w:t>
      </w:r>
      <w:r w:rsidRPr="008A602B">
        <w:t xml:space="preserve">: If the housing unit is rented without furniture </w:t>
      </w:r>
      <w:r>
        <w:t>a</w:t>
      </w:r>
      <w:r w:rsidRPr="008A602B">
        <w:t>nd the payment is paid on a monthly or annually base.</w:t>
      </w:r>
    </w:p>
    <w:p w:rsidR="008A602B" w:rsidRPr="008A602B" w:rsidRDefault="008A602B" w:rsidP="00324216">
      <w:pPr>
        <w:numPr>
          <w:ilvl w:val="0"/>
          <w:numId w:val="5"/>
        </w:numPr>
        <w:tabs>
          <w:tab w:val="clear" w:pos="720"/>
        </w:tabs>
        <w:ind w:left="567" w:right="0" w:hanging="425"/>
        <w:jc w:val="lowKashida"/>
      </w:pPr>
      <w:r w:rsidRPr="008A602B">
        <w:rPr>
          <w:b/>
          <w:bCs/>
        </w:rPr>
        <w:t>Rented Furnished</w:t>
      </w:r>
      <w:r w:rsidRPr="008A602B">
        <w:t>: If the housing unit is rented with furniture.</w:t>
      </w:r>
    </w:p>
    <w:p w:rsidR="004C0BC6" w:rsidRPr="00D835A5" w:rsidRDefault="004C0BC6" w:rsidP="00324216">
      <w:pPr>
        <w:numPr>
          <w:ilvl w:val="0"/>
          <w:numId w:val="5"/>
        </w:numPr>
        <w:tabs>
          <w:tab w:val="clear" w:pos="720"/>
        </w:tabs>
        <w:ind w:left="567" w:right="0" w:hanging="425"/>
        <w:jc w:val="lowKashida"/>
      </w:pPr>
      <w:r w:rsidRPr="00D835A5">
        <w:rPr>
          <w:b/>
          <w:bCs/>
        </w:rPr>
        <w:t>Without Payment:</w:t>
      </w:r>
      <w:r w:rsidRPr="00D835A5">
        <w:t xml:space="preserve"> If the housing unit is used without any payments.</w:t>
      </w:r>
    </w:p>
    <w:p w:rsidR="004C0BC6" w:rsidRPr="00CB417A" w:rsidRDefault="004C0BC6" w:rsidP="00324216">
      <w:pPr>
        <w:numPr>
          <w:ilvl w:val="0"/>
          <w:numId w:val="5"/>
        </w:numPr>
        <w:tabs>
          <w:tab w:val="clear" w:pos="720"/>
        </w:tabs>
        <w:ind w:left="567" w:right="0" w:hanging="425"/>
        <w:jc w:val="lowKashida"/>
      </w:pPr>
      <w:r w:rsidRPr="00D835A5">
        <w:rPr>
          <w:b/>
          <w:bCs/>
        </w:rPr>
        <w:t xml:space="preserve">For Work: </w:t>
      </w:r>
      <w:r w:rsidRPr="00CB417A">
        <w:t>If the housing unit is offered to the household as a result of working relation with one member of the family or more.</w:t>
      </w:r>
    </w:p>
    <w:p w:rsidR="004C0BC6" w:rsidRPr="00D835A5" w:rsidRDefault="004C0BC6" w:rsidP="00324216">
      <w:pPr>
        <w:numPr>
          <w:ilvl w:val="0"/>
          <w:numId w:val="5"/>
        </w:numPr>
        <w:tabs>
          <w:tab w:val="clear" w:pos="720"/>
        </w:tabs>
        <w:ind w:left="567" w:right="0" w:hanging="425"/>
        <w:jc w:val="lowKashida"/>
      </w:pPr>
      <w:r w:rsidRPr="00D835A5">
        <w:rPr>
          <w:b/>
          <w:bCs/>
        </w:rPr>
        <w:t>Other:</w:t>
      </w:r>
      <w:r w:rsidRPr="00D835A5">
        <w:t xml:space="preserve"> If the tenure of the house is not mentioned above.</w:t>
      </w:r>
    </w:p>
    <w:p w:rsidR="008A602B" w:rsidRDefault="008A602B" w:rsidP="00E16F31">
      <w:pPr>
        <w:jc w:val="lowKashida"/>
        <w:rPr>
          <w:b/>
          <w:bCs/>
          <w:sz w:val="18"/>
          <w:szCs w:val="18"/>
        </w:rPr>
      </w:pPr>
    </w:p>
    <w:p w:rsidR="004C0BC6" w:rsidRPr="00D835A5" w:rsidRDefault="004C0BC6" w:rsidP="00E16F31">
      <w:pPr>
        <w:jc w:val="lowKashida"/>
        <w:rPr>
          <w:b/>
          <w:bCs/>
          <w:rtl/>
        </w:rPr>
      </w:pPr>
      <w:r w:rsidRPr="00D835A5">
        <w:rPr>
          <w:b/>
          <w:bCs/>
        </w:rPr>
        <w:t>Main source of drinking water</w:t>
      </w:r>
      <w:proofErr w:type="spellStart"/>
      <w:r w:rsidRPr="00D835A5">
        <w:rPr>
          <w:b/>
          <w:bCs/>
          <w:rtl/>
        </w:rPr>
        <w:t>:</w:t>
      </w:r>
      <w:proofErr w:type="spellEnd"/>
    </w:p>
    <w:p w:rsidR="004C0BC6" w:rsidRPr="00D835A5" w:rsidRDefault="004C0BC6" w:rsidP="00E16F31">
      <w:pPr>
        <w:jc w:val="lowKashida"/>
      </w:pPr>
      <w:r w:rsidRPr="00D835A5">
        <w:t>Is the most commonly used source by the family for drinking; it is one of the following cases</w:t>
      </w:r>
      <w:proofErr w:type="spellStart"/>
      <w:r w:rsidRPr="00D835A5">
        <w:rPr>
          <w:rtl/>
        </w:rPr>
        <w:t>:</w:t>
      </w:r>
      <w:proofErr w:type="spellEnd"/>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Piped</w:t>
      </w:r>
      <w:r w:rsidRPr="00E16F31">
        <w:rPr>
          <w:rFonts w:cs="Times New Roman"/>
          <w:szCs w:val="24"/>
          <w:lang w:eastAsia="en-US"/>
        </w:rPr>
        <w:t xml:space="preserve"> </w:t>
      </w:r>
      <w:r w:rsidRPr="00C41A05">
        <w:rPr>
          <w:rFonts w:cs="Times New Roman"/>
          <w:b/>
          <w:bCs/>
          <w:szCs w:val="24"/>
          <w:lang w:eastAsia="en-US"/>
        </w:rPr>
        <w:t>into dwelling</w:t>
      </w:r>
      <w:r w:rsidRPr="00E16F31">
        <w:rPr>
          <w:rFonts w:cs="Times New Roman"/>
          <w:szCs w:val="24"/>
          <w:lang w:eastAsia="en-US"/>
        </w:rPr>
        <w:t>:</w:t>
      </w:r>
      <w:r w:rsidR="00C41A05">
        <w:rPr>
          <w:rFonts w:cs="Times New Roman"/>
          <w:szCs w:val="24"/>
          <w:lang w:eastAsia="en-US"/>
        </w:rPr>
        <w:t xml:space="preserve"> </w:t>
      </w:r>
      <w:r w:rsidRPr="00E16F31">
        <w:rPr>
          <w:rFonts w:cs="Times New Roman"/>
          <w:szCs w:val="24"/>
          <w:lang w:eastAsia="en-US"/>
        </w:rPr>
        <w:t>Transferring water through the water network into the dwelling (through internal pipe extensions) and connecting it to one or more facilities, for example, in the kitchen and / or bathroom</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Protected dug well/protected spring</w:t>
      </w:r>
      <w:r w:rsidRPr="00E16F31">
        <w:rPr>
          <w:rFonts w:cs="Times New Roman"/>
          <w:szCs w:val="24"/>
          <w:lang w:eastAsia="en-US"/>
        </w:rPr>
        <w:t>: The dug well is a deep hole in the ground that has been drilled or excavated to reach the groundwater, where the water can be extracted from it using a pump or other means. The spring is intended to automatically flow groundwater from the ground and may be in a pit or surface flow. In the two cases, the protected well or spring  is a dust-protected well, such as bird droppings, insects and other health contaminants, and is separated from the external contaminants and covered so that no pollutant can enter</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Unprotected dug well/unprotected spring</w:t>
      </w:r>
      <w:r w:rsidRPr="00E16F31">
        <w:rPr>
          <w:rFonts w:cs="Times New Roman"/>
          <w:szCs w:val="24"/>
          <w:lang w:eastAsia="en-US"/>
        </w:rPr>
        <w:t>: It is a well or spring without a cover that prevents the arrival of life or any other contaminants to the water surface, and is more exposed to health contaminants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Rainwater</w:t>
      </w:r>
      <w:r w:rsidRPr="00E16F31">
        <w:rPr>
          <w:rFonts w:cs="Times New Roman"/>
          <w:szCs w:val="24"/>
          <w:lang w:eastAsia="en-US"/>
        </w:rPr>
        <w:t>: Rainwater collected from rooftops or elsewhere and collected in wells or reservoirs.  Groundwater is not considered as a collection water for rain.  Therefore, the main source of this water is rainwater. Tanks, artesian wells, springs, public water network</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Tanker truck/cart with small tank</w:t>
      </w:r>
      <w:r w:rsidRPr="00E16F31">
        <w:rPr>
          <w:rFonts w:cs="Times New Roman"/>
          <w:szCs w:val="24"/>
          <w:lang w:eastAsia="en-US"/>
        </w:rPr>
        <w:t>: Means large, small or animal-drawn trucks or any means of transporting water using tanks for the housing unit regardless of where the water is stored in the housing unit</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Bottled water</w:t>
      </w:r>
      <w:r w:rsidRPr="00E16F31">
        <w:rPr>
          <w:rFonts w:cs="Times New Roman"/>
          <w:szCs w:val="24"/>
          <w:lang w:eastAsia="en-US"/>
        </w:rPr>
        <w:t>: Water is bought in sealed bottles or gallons, it is not meant that store the water of the house in bottles or gallons</w:t>
      </w:r>
      <w:r w:rsidRPr="00E16F31">
        <w:rPr>
          <w:rFonts w:cs="Times New Roman"/>
          <w:szCs w:val="24"/>
          <w:rtl/>
          <w:lang w:eastAsia="en-US"/>
        </w:rPr>
        <w:t>.</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Public tap</w:t>
      </w:r>
      <w:r w:rsidRPr="00E16F31">
        <w:rPr>
          <w:rFonts w:cs="Times New Roman"/>
          <w:szCs w:val="24"/>
          <w:lang w:eastAsia="en-US"/>
        </w:rPr>
        <w:t xml:space="preserve">: A source of water available to the public and is usually located in a public square or public place. </w:t>
      </w:r>
    </w:p>
    <w:p w:rsidR="004C0BC6" w:rsidRPr="00E16F31" w:rsidRDefault="004C0BC6" w:rsidP="00324216">
      <w:pPr>
        <w:pStyle w:val="ListParagraph"/>
        <w:numPr>
          <w:ilvl w:val="0"/>
          <w:numId w:val="9"/>
        </w:numPr>
        <w:bidi w:val="0"/>
        <w:ind w:left="567" w:hanging="425"/>
        <w:jc w:val="lowKashida"/>
        <w:rPr>
          <w:rFonts w:cs="Times New Roman"/>
          <w:szCs w:val="24"/>
          <w:lang w:eastAsia="en-US"/>
        </w:rPr>
      </w:pPr>
      <w:r w:rsidRPr="00C41A05">
        <w:rPr>
          <w:rFonts w:cs="Times New Roman"/>
          <w:b/>
          <w:bCs/>
          <w:szCs w:val="24"/>
          <w:lang w:eastAsia="en-US"/>
        </w:rPr>
        <w:t>Other</w:t>
      </w:r>
      <w:r w:rsidRPr="00E16F31">
        <w:rPr>
          <w:rFonts w:cs="Times New Roman"/>
          <w:szCs w:val="24"/>
          <w:lang w:eastAsia="en-US"/>
        </w:rPr>
        <w:t xml:space="preserve">: In case the main source of drinking </w:t>
      </w:r>
      <w:r w:rsidR="00F21716">
        <w:rPr>
          <w:rFonts w:cs="Times New Roman"/>
          <w:szCs w:val="24"/>
          <w:lang w:eastAsia="en-US"/>
        </w:rPr>
        <w:t>water other than previous case</w:t>
      </w:r>
      <w:r w:rsidRPr="00E16F31">
        <w:rPr>
          <w:rFonts w:cs="Times New Roman"/>
          <w:szCs w:val="24"/>
          <w:rtl/>
          <w:lang w:eastAsia="en-US"/>
        </w:rPr>
        <w:t>.</w:t>
      </w:r>
    </w:p>
    <w:p w:rsidR="00E16F31" w:rsidRPr="00095EFF" w:rsidRDefault="00E16F31" w:rsidP="00E16F31">
      <w:pPr>
        <w:ind w:right="71"/>
        <w:jc w:val="lowKashida"/>
        <w:rPr>
          <w:b/>
          <w:bCs/>
          <w:sz w:val="18"/>
          <w:szCs w:val="18"/>
        </w:rPr>
      </w:pPr>
    </w:p>
    <w:p w:rsidR="004C0BC6" w:rsidRPr="00D835A5" w:rsidRDefault="004C0BC6" w:rsidP="00E16F31">
      <w:pPr>
        <w:ind w:right="71"/>
        <w:jc w:val="lowKashida"/>
        <w:rPr>
          <w:b/>
          <w:bCs/>
        </w:rPr>
      </w:pPr>
      <w:r w:rsidRPr="00D835A5">
        <w:rPr>
          <w:b/>
          <w:bCs/>
        </w:rPr>
        <w:t>Electricity:</w:t>
      </w:r>
    </w:p>
    <w:p w:rsidR="004C0BC6" w:rsidRPr="00D835A5" w:rsidRDefault="004C0BC6" w:rsidP="00324216">
      <w:pPr>
        <w:pStyle w:val="BodyTextIndent3"/>
        <w:numPr>
          <w:ilvl w:val="0"/>
          <w:numId w:val="6"/>
        </w:numPr>
        <w:tabs>
          <w:tab w:val="clear" w:pos="500"/>
        </w:tabs>
        <w:bidi w:val="0"/>
        <w:ind w:left="567" w:right="71" w:hanging="425"/>
        <w:jc w:val="both"/>
      </w:pPr>
      <w:r w:rsidRPr="00D835A5">
        <w:rPr>
          <w:b/>
          <w:bCs/>
        </w:rPr>
        <w:t>Public Network</w:t>
      </w:r>
      <w:r w:rsidRPr="00F21716">
        <w:t>:</w:t>
      </w:r>
      <w:r w:rsidRPr="00D835A5">
        <w:t xml:space="preserve"> Electrical wiring deployed in residential areas and covering all or most of the households in the locality, particularly through electricity companies or local authorities (municipal or village). </w:t>
      </w:r>
    </w:p>
    <w:p w:rsidR="004C0BC6" w:rsidRPr="00F21716" w:rsidRDefault="004C0BC6" w:rsidP="00324216">
      <w:pPr>
        <w:pStyle w:val="BodyTextIndent3"/>
        <w:numPr>
          <w:ilvl w:val="0"/>
          <w:numId w:val="6"/>
        </w:numPr>
        <w:tabs>
          <w:tab w:val="clear" w:pos="500"/>
        </w:tabs>
        <w:bidi w:val="0"/>
        <w:ind w:left="567" w:right="71" w:hanging="425"/>
        <w:jc w:val="both"/>
      </w:pPr>
      <w:r w:rsidRPr="00D835A5">
        <w:rPr>
          <w:b/>
          <w:bCs/>
        </w:rPr>
        <w:t>Private Generator:</w:t>
      </w:r>
      <w:r w:rsidRPr="00DC6B71">
        <w:rPr>
          <w:b/>
          <w:bCs/>
        </w:rPr>
        <w:t xml:space="preserve"> </w:t>
      </w:r>
      <w:r w:rsidRPr="00F21716">
        <w:t>Device used for electric power generation and supply to housing and owned by the owner of the household or group of individuals.</w:t>
      </w:r>
    </w:p>
    <w:p w:rsidR="004C0BC6" w:rsidRDefault="004C0BC6" w:rsidP="00324216">
      <w:pPr>
        <w:pStyle w:val="BodyTextIndent3"/>
        <w:numPr>
          <w:ilvl w:val="0"/>
          <w:numId w:val="6"/>
        </w:numPr>
        <w:tabs>
          <w:tab w:val="clear" w:pos="500"/>
        </w:tabs>
        <w:bidi w:val="0"/>
        <w:ind w:left="567" w:right="71" w:hanging="425"/>
        <w:jc w:val="both"/>
      </w:pPr>
      <w:r w:rsidRPr="00D835A5">
        <w:rPr>
          <w:b/>
          <w:bCs/>
        </w:rPr>
        <w:t>Not Available:</w:t>
      </w:r>
      <w:r w:rsidRPr="00DC6B71">
        <w:rPr>
          <w:b/>
          <w:bCs/>
        </w:rPr>
        <w:t xml:space="preserve"> </w:t>
      </w:r>
      <w:r w:rsidRPr="00F21716">
        <w:t>In the case of lack of means and therefore foregoing electricity.</w:t>
      </w:r>
    </w:p>
    <w:p w:rsidR="009E0FA3" w:rsidRPr="009E0FA3" w:rsidRDefault="009E0FA3" w:rsidP="009E0FA3">
      <w:pPr>
        <w:pStyle w:val="BodyTextIndent3"/>
        <w:bidi w:val="0"/>
        <w:ind w:left="567" w:right="500"/>
        <w:jc w:val="both"/>
        <w:rPr>
          <w:sz w:val="18"/>
          <w:szCs w:val="18"/>
        </w:rPr>
      </w:pPr>
    </w:p>
    <w:p w:rsidR="004C0BC6" w:rsidRPr="006705FC" w:rsidRDefault="00897A2B" w:rsidP="00E16F31">
      <w:pPr>
        <w:rPr>
          <w:rFonts w:asciiTheme="majorBidi" w:hAnsiTheme="majorBidi" w:cstheme="majorBidi"/>
          <w:b/>
          <w:bCs/>
        </w:rPr>
      </w:pPr>
      <w:r w:rsidRPr="006705FC">
        <w:rPr>
          <w:rFonts w:asciiTheme="majorBidi" w:hAnsiTheme="majorBidi" w:cstheme="majorBidi"/>
          <w:b/>
          <w:bCs/>
        </w:rPr>
        <w:t>Type of Toilet Facility:</w:t>
      </w:r>
    </w:p>
    <w:p w:rsidR="004C0BC6" w:rsidRPr="006705FC" w:rsidRDefault="004C0BC6" w:rsidP="00E16F31">
      <w:pPr>
        <w:rPr>
          <w:rFonts w:asciiTheme="majorBidi" w:hAnsiTheme="majorBidi" w:cstheme="majorBidi"/>
        </w:rPr>
      </w:pPr>
      <w:r w:rsidRPr="006705FC">
        <w:rPr>
          <w:rFonts w:asciiTheme="majorBidi" w:hAnsiTheme="majorBidi" w:cstheme="majorBidi"/>
        </w:rPr>
        <w:t xml:space="preserve">Types of </w:t>
      </w:r>
      <w:r w:rsidR="00897A2B" w:rsidRPr="006705FC">
        <w:rPr>
          <w:rFonts w:asciiTheme="majorBidi" w:hAnsiTheme="majorBidi" w:cstheme="majorBidi"/>
        </w:rPr>
        <w:t xml:space="preserve">Toilet Facility </w:t>
      </w:r>
      <w:r w:rsidRPr="006705FC">
        <w:rPr>
          <w:rFonts w:asciiTheme="majorBidi" w:hAnsiTheme="majorBidi" w:cstheme="majorBidi"/>
        </w:rPr>
        <w:t xml:space="preserve">used </w:t>
      </w:r>
      <w:r w:rsidR="00897A2B" w:rsidRPr="006705FC">
        <w:rPr>
          <w:rFonts w:asciiTheme="majorBidi" w:hAnsiTheme="majorBidi" w:cstheme="majorBidi"/>
        </w:rPr>
        <w:t>by the household</w:t>
      </w:r>
      <w:proofErr w:type="spellStart"/>
      <w:r w:rsidRPr="006705FC">
        <w:rPr>
          <w:rFonts w:asciiTheme="majorBidi" w:hAnsiTheme="majorBidi" w:cstheme="majorBidi"/>
          <w:rtl/>
        </w:rPr>
        <w:t>.</w:t>
      </w:r>
      <w:proofErr w:type="spellEnd"/>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piped sewer system</w:t>
      </w:r>
      <w:r w:rsidRPr="006705FC">
        <w:rPr>
          <w:rFonts w:asciiTheme="majorBidi" w:hAnsiTheme="majorBidi" w:cstheme="majorBidi"/>
        </w:rPr>
        <w:t>: a public sewer system designed to remove human waste and wastewater from the housing unit to outside. These include pipes, trenches, pumps and disposal mechanisms</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lastRenderedPageBreak/>
        <w:t>Flush to septic porous tank</w:t>
      </w:r>
      <w:r w:rsidRPr="006705FC">
        <w:rPr>
          <w:rFonts w:asciiTheme="majorBidi" w:hAnsiTheme="majorBidi" w:cstheme="majorBidi"/>
        </w:rPr>
        <w:t>: a hole in the ground for the collection of wastewater, and its walls have holes or openings that enable it to leak water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septic tight tank</w:t>
      </w:r>
      <w:r w:rsidRPr="006705FC">
        <w:rPr>
          <w:rFonts w:asciiTheme="majorBidi" w:hAnsiTheme="majorBidi" w:cstheme="majorBidi"/>
        </w:rPr>
        <w:t>: a hole in the ground for the purpose of collection of wastewater, and its walls have are tight so that wastewater is not allowed to leak to the surrounding land</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Flush to open drain</w:t>
      </w:r>
      <w:r w:rsidRPr="006705FC">
        <w:rPr>
          <w:rFonts w:asciiTheme="majorBidi" w:hAnsiTheme="majorBidi" w:cstheme="majorBidi"/>
        </w:rPr>
        <w:t xml:space="preserve">: </w:t>
      </w:r>
      <w:r w:rsidR="002D1ABC" w:rsidRPr="006705FC">
        <w:rPr>
          <w:rFonts w:asciiTheme="majorBidi" w:hAnsiTheme="majorBidi" w:cstheme="majorBidi"/>
        </w:rPr>
        <w:t xml:space="preserve">It is the connection of </w:t>
      </w:r>
      <w:r w:rsidRPr="006705FC">
        <w:rPr>
          <w:rFonts w:asciiTheme="majorBidi" w:hAnsiTheme="majorBidi" w:cstheme="majorBidi"/>
        </w:rPr>
        <w:t xml:space="preserve">housing unit </w:t>
      </w:r>
      <w:r w:rsidR="002D1ABC" w:rsidRPr="006705FC">
        <w:rPr>
          <w:rFonts w:asciiTheme="majorBidi" w:hAnsiTheme="majorBidi" w:cstheme="majorBidi"/>
        </w:rPr>
        <w:t xml:space="preserve">drains with an area </w:t>
      </w:r>
      <w:r w:rsidRPr="006705FC">
        <w:rPr>
          <w:rFonts w:asciiTheme="majorBidi" w:hAnsiTheme="majorBidi" w:cstheme="majorBidi"/>
        </w:rPr>
        <w:t>outside the home and not to a public network or a hole (e.g. in the valley</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no facility/bush/field</w:t>
      </w:r>
      <w:r w:rsidRPr="006705FC">
        <w:rPr>
          <w:rFonts w:asciiTheme="majorBidi" w:hAnsiTheme="majorBidi" w:cstheme="majorBidi"/>
        </w:rPr>
        <w:t>: no toilet in the housing unit</w:t>
      </w:r>
      <w:r w:rsidRPr="006705FC">
        <w:rPr>
          <w:rFonts w:asciiTheme="majorBidi" w:hAnsiTheme="majorBidi" w:cstheme="majorBidi"/>
          <w:rtl/>
        </w:rPr>
        <w:t>.</w:t>
      </w:r>
    </w:p>
    <w:p w:rsidR="004C0BC6" w:rsidRPr="006705FC" w:rsidRDefault="004C0BC6" w:rsidP="00324216">
      <w:pPr>
        <w:pStyle w:val="ListParagraph"/>
        <w:numPr>
          <w:ilvl w:val="0"/>
          <w:numId w:val="33"/>
        </w:numPr>
        <w:bidi w:val="0"/>
        <w:ind w:left="567"/>
        <w:jc w:val="both"/>
        <w:rPr>
          <w:rFonts w:asciiTheme="majorBidi" w:hAnsiTheme="majorBidi" w:cstheme="majorBidi"/>
        </w:rPr>
      </w:pPr>
      <w:r w:rsidRPr="006705FC">
        <w:rPr>
          <w:rFonts w:asciiTheme="majorBidi" w:hAnsiTheme="majorBidi" w:cstheme="majorBidi"/>
          <w:b/>
          <w:bCs/>
        </w:rPr>
        <w:t>Others</w:t>
      </w:r>
      <w:r w:rsidRPr="006705FC">
        <w:rPr>
          <w:rFonts w:asciiTheme="majorBidi" w:hAnsiTheme="majorBidi" w:cstheme="majorBidi"/>
        </w:rPr>
        <w:t>: If the type of toilet used by household members other than the mentioned.</w:t>
      </w:r>
    </w:p>
    <w:p w:rsidR="00F4028D" w:rsidRPr="00F4028D" w:rsidRDefault="00F4028D" w:rsidP="00E16F31">
      <w:pPr>
        <w:jc w:val="lowKashida"/>
        <w:rPr>
          <w:b/>
          <w:bCs/>
          <w:sz w:val="18"/>
          <w:szCs w:val="18"/>
          <w:rtl/>
        </w:rPr>
      </w:pPr>
    </w:p>
    <w:p w:rsidR="00F4028D" w:rsidRPr="002C1871" w:rsidRDefault="00F4028D" w:rsidP="00F4028D">
      <w:pPr>
        <w:jc w:val="both"/>
        <w:rPr>
          <w:rFonts w:asciiTheme="majorBidi" w:hAnsiTheme="majorBidi" w:cstheme="majorBidi"/>
          <w:b/>
          <w:bCs/>
        </w:rPr>
      </w:pPr>
      <w:r>
        <w:rPr>
          <w:rFonts w:asciiTheme="majorBidi" w:hAnsiTheme="majorBidi" w:cstheme="majorBidi"/>
          <w:b/>
          <w:bCs/>
        </w:rPr>
        <w:t>Using</w:t>
      </w:r>
      <w:r w:rsidRPr="002C1871">
        <w:rPr>
          <w:rFonts w:asciiTheme="majorBidi" w:hAnsiTheme="majorBidi" w:cstheme="majorBidi"/>
          <w:b/>
          <w:bCs/>
        </w:rPr>
        <w:t xml:space="preserve"> Computer:</w:t>
      </w:r>
    </w:p>
    <w:p w:rsidR="00F4028D" w:rsidRPr="002C1871" w:rsidRDefault="00F4028D" w:rsidP="00F4028D">
      <w:pPr>
        <w:jc w:val="both"/>
        <w:rPr>
          <w:rFonts w:asciiTheme="majorBidi" w:hAnsiTheme="majorBidi" w:cstheme="majorBidi"/>
          <w:rtl/>
        </w:rPr>
      </w:pPr>
      <w:r>
        <w:rPr>
          <w:rFonts w:asciiTheme="majorBidi" w:hAnsiTheme="majorBidi" w:cstheme="majorBidi"/>
        </w:rPr>
        <w:t>T</w:t>
      </w:r>
      <w:r w:rsidRPr="002C1871">
        <w:rPr>
          <w:rFonts w:asciiTheme="majorBidi" w:hAnsiTheme="majorBidi" w:cstheme="majorBidi"/>
        </w:rPr>
        <w:t>he basic use of the computer such as</w:t>
      </w:r>
      <w:r>
        <w:rPr>
          <w:rFonts w:asciiTheme="majorBidi" w:hAnsiTheme="majorBidi" w:cstheme="majorBidi"/>
        </w:rPr>
        <w:t>:</w:t>
      </w:r>
      <w:r w:rsidRPr="002C1871">
        <w:rPr>
          <w:rFonts w:asciiTheme="majorBidi" w:hAnsiTheme="majorBidi" w:cstheme="majorBidi"/>
        </w:rPr>
        <w:t xml:space="preserve"> opening the computer and files, creating, copying, pasting, and saving files</w:t>
      </w:r>
      <w:r>
        <w:rPr>
          <w:rFonts w:asciiTheme="majorBidi" w:hAnsiTheme="majorBidi" w:cstheme="majorBidi"/>
        </w:rPr>
        <w:t xml:space="preserve"> </w:t>
      </w:r>
      <w:r w:rsidRPr="002C1871">
        <w:rPr>
          <w:rFonts w:asciiTheme="majorBidi" w:hAnsiTheme="majorBidi" w:cstheme="majorBidi"/>
        </w:rPr>
        <w:t xml:space="preserve">during the last </w:t>
      </w:r>
      <w:r>
        <w:rPr>
          <w:rFonts w:asciiTheme="majorBidi" w:hAnsiTheme="majorBidi" w:cstheme="majorBidi"/>
        </w:rPr>
        <w:t>three month</w:t>
      </w:r>
      <w:proofErr w:type="spellStart"/>
      <w:r w:rsidRPr="002C1871">
        <w:rPr>
          <w:rFonts w:asciiTheme="majorBidi" w:hAnsiTheme="majorBidi" w:cstheme="majorBidi"/>
          <w:rtl/>
        </w:rPr>
        <w:t>.</w:t>
      </w:r>
      <w:proofErr w:type="spellEnd"/>
    </w:p>
    <w:p w:rsidR="00F4028D" w:rsidRDefault="00F4028D" w:rsidP="00F4028D">
      <w:pPr>
        <w:ind w:left="-1" w:right="359"/>
        <w:jc w:val="both"/>
        <w:rPr>
          <w:color w:val="000000" w:themeColor="text1"/>
          <w:sz w:val="18"/>
          <w:szCs w:val="18"/>
          <w:rtl/>
        </w:rPr>
      </w:pPr>
    </w:p>
    <w:p w:rsidR="004C0BC6" w:rsidRPr="00D835A5" w:rsidRDefault="004C0BC6" w:rsidP="00E16F31">
      <w:pPr>
        <w:jc w:val="lowKashida"/>
        <w:rPr>
          <w:b/>
          <w:bCs/>
        </w:rPr>
      </w:pPr>
      <w:r w:rsidRPr="00D835A5">
        <w:rPr>
          <w:b/>
          <w:bCs/>
        </w:rPr>
        <w:t>Building</w:t>
      </w:r>
      <w:r w:rsidRPr="00D835A5">
        <w:t>:</w:t>
      </w:r>
    </w:p>
    <w:p w:rsidR="00CB4F0B" w:rsidRDefault="00CB4F0B" w:rsidP="00CB4F0B">
      <w:pPr>
        <w:pStyle w:val="BodyText2"/>
      </w:pPr>
      <w:r w:rsidRPr="00A420B9">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CB4F0B" w:rsidRPr="00CB4F0B" w:rsidRDefault="00CB4F0B" w:rsidP="00CB4F0B">
      <w:pPr>
        <w:pStyle w:val="BodyText2"/>
        <w:rPr>
          <w:sz w:val="18"/>
          <w:szCs w:val="18"/>
        </w:rPr>
      </w:pPr>
    </w:p>
    <w:p w:rsidR="00CB4F0B" w:rsidRDefault="00CB4F0B" w:rsidP="00CB4F0B">
      <w:pPr>
        <w:pStyle w:val="BodyText2"/>
      </w:pPr>
      <w:r w:rsidRPr="00C85B58">
        <w:t>A building may be used or intended for residential, commercial or industrial purposes or</w:t>
      </w:r>
      <w:r>
        <w:t>,</w:t>
      </w:r>
      <w:r w:rsidRPr="00C85B58">
        <w:t xml:space="preserve"> </w:t>
      </w:r>
      <w:r>
        <w:t>i</w:t>
      </w:r>
      <w:r w:rsidRPr="00C85B58">
        <w:t>t</w:t>
      </w:r>
      <w:r>
        <w:t xml:space="preserve"> </w:t>
      </w:r>
      <w:r w:rsidRPr="00C85B58">
        <w:t xml:space="preserve">may therefore be a factory, shop, detached dwelling, residential building, warehouse, </w:t>
      </w:r>
      <w:r>
        <w:t>a</w:t>
      </w:r>
      <w:r w:rsidRPr="00C85B58">
        <w:t>nd so</w:t>
      </w:r>
      <w:r>
        <w:t xml:space="preserve"> </w:t>
      </w:r>
      <w:r w:rsidRPr="00C85B58">
        <w:t>forth</w:t>
      </w:r>
      <w:r>
        <w:t>, t</w:t>
      </w:r>
      <w:r w:rsidRPr="00C85B58">
        <w:t xml:space="preserve">he building may be </w:t>
      </w:r>
      <w:r>
        <w:t>vacant, closed, deserted, under preparation or under construction.</w:t>
      </w:r>
    </w:p>
    <w:p w:rsidR="00FD4231" w:rsidRPr="00E16F31" w:rsidRDefault="00FD4231" w:rsidP="00E16F31">
      <w:pPr>
        <w:ind w:left="-1" w:firstLine="1"/>
        <w:rPr>
          <w:b/>
          <w:bCs/>
          <w:sz w:val="18"/>
          <w:szCs w:val="18"/>
        </w:rPr>
      </w:pPr>
    </w:p>
    <w:p w:rsidR="004F5E82" w:rsidRDefault="004F5E82" w:rsidP="004F5E82">
      <w:pPr>
        <w:ind w:left="-1" w:firstLine="1"/>
        <w:rPr>
          <w:b/>
          <w:bCs/>
        </w:rPr>
      </w:pPr>
      <w:r>
        <w:rPr>
          <w:b/>
          <w:bCs/>
        </w:rPr>
        <w:t>Utilization of the Building:</w:t>
      </w:r>
    </w:p>
    <w:p w:rsidR="004F5E82" w:rsidRDefault="004F5E82" w:rsidP="004F5E82">
      <w:pPr>
        <w:tabs>
          <w:tab w:val="right" w:pos="426"/>
        </w:tabs>
        <w:jc w:val="lowKashida"/>
      </w:pPr>
      <w:r>
        <w:t>It refers to the way the building is using in listing time counted, regardless of the purpose of its construction. The utilization could be one of the following:</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Only</w:t>
      </w:r>
      <w:r>
        <w:rPr>
          <w:b/>
          <w:bCs/>
        </w:rPr>
        <w:t>:</w:t>
      </w:r>
      <w:r w:rsidRPr="00C01B6A">
        <w:rPr>
          <w:b/>
          <w:bCs/>
        </w:rPr>
        <w:t xml:space="preserve"> </w:t>
      </w:r>
      <w:r w:rsidRPr="00C01B6A">
        <w:t>It means that the building was completely used for residential purposes only, i.e., normal buildings.</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Habitation and Work</w:t>
      </w:r>
      <w:r w:rsidRPr="00F32441">
        <w:rPr>
          <w:b/>
          <w:bCs/>
        </w:rPr>
        <w:t>:</w:t>
      </w:r>
      <w:r w:rsidRPr="00F32441">
        <w:rPr>
          <w:b/>
          <w:bCs/>
        </w:rPr>
        <w:tab/>
      </w:r>
      <w:r w:rsidRPr="00C01B6A">
        <w:t>It means that some of the houses in the building are used for habitation purposes whereas other units are used for work</w:t>
      </w:r>
      <w:r>
        <w:rPr>
          <w:b/>
          <w:bCs/>
        </w:rPr>
        <w:t>.</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Work Only</w:t>
      </w:r>
      <w:r w:rsidRPr="00B7512F">
        <w:rPr>
          <w:b/>
          <w:bCs/>
        </w:rPr>
        <w:t>:</w:t>
      </w:r>
      <w:r w:rsidRPr="00C01B6A">
        <w:rPr>
          <w:b/>
          <w:bCs/>
        </w:rPr>
        <w:t xml:space="preserve"> </w:t>
      </w:r>
      <w:r w:rsidRPr="00C01B6A">
        <w:t>It means that the building was used for work only, i.e. not occupied by any household.</w:t>
      </w:r>
      <w:r w:rsidRPr="00C01B6A">
        <w:rPr>
          <w:b/>
          <w:bCs/>
        </w:rPr>
        <w:t xml:space="preserve"> </w:t>
      </w:r>
    </w:p>
    <w:p w:rsidR="004F5E82" w:rsidRPr="00C01B6A" w:rsidRDefault="004F5E82" w:rsidP="00324216">
      <w:pPr>
        <w:pStyle w:val="BodyText2"/>
        <w:numPr>
          <w:ilvl w:val="0"/>
          <w:numId w:val="38"/>
        </w:numPr>
        <w:tabs>
          <w:tab w:val="left" w:pos="2695"/>
        </w:tabs>
        <w:ind w:left="540" w:hanging="270"/>
        <w:jc w:val="both"/>
      </w:pPr>
      <w:r w:rsidRPr="00A521C2">
        <w:rPr>
          <w:b/>
          <w:bCs/>
        </w:rPr>
        <w:t>Closed</w:t>
      </w:r>
      <w:r w:rsidRPr="00F32441">
        <w:rPr>
          <w:b/>
          <w:bCs/>
        </w:rPr>
        <w:t>:</w:t>
      </w:r>
      <w:r w:rsidRPr="00C01B6A">
        <w:rPr>
          <w:b/>
          <w:bCs/>
        </w:rPr>
        <w:t xml:space="preserve"> </w:t>
      </w:r>
      <w:r w:rsidRPr="00C01B6A">
        <w:t>It means that one household or more occupied the building but it was closed during the listing period. This applies as well to buildings used for work purposes but found closed during the listing period.</w:t>
      </w:r>
    </w:p>
    <w:p w:rsidR="004F5E82" w:rsidRPr="00C01B6A" w:rsidRDefault="004F5E82" w:rsidP="00324216">
      <w:pPr>
        <w:pStyle w:val="BodyText2"/>
        <w:numPr>
          <w:ilvl w:val="0"/>
          <w:numId w:val="38"/>
        </w:numPr>
        <w:tabs>
          <w:tab w:val="left" w:pos="2695"/>
        </w:tabs>
        <w:ind w:left="540" w:hanging="270"/>
        <w:jc w:val="both"/>
      </w:pPr>
      <w:r w:rsidRPr="00A521C2">
        <w:rPr>
          <w:b/>
          <w:bCs/>
        </w:rPr>
        <w:t>Vacant</w:t>
      </w:r>
      <w:r w:rsidRPr="00D83879">
        <w:rPr>
          <w:b/>
          <w:bCs/>
        </w:rPr>
        <w:t>:</w:t>
      </w:r>
      <w:r w:rsidRPr="00C01B6A">
        <w:rPr>
          <w:b/>
          <w:bCs/>
        </w:rPr>
        <w:t xml:space="preserve"> </w:t>
      </w:r>
      <w:r w:rsidRPr="00C01B6A">
        <w:t>It means that the building is not being utilized. Normally, such a building is for rent or for sale.</w:t>
      </w:r>
    </w:p>
    <w:p w:rsidR="004F5E82" w:rsidRPr="00C01B6A" w:rsidRDefault="004F5E82" w:rsidP="00324216">
      <w:pPr>
        <w:pStyle w:val="BodyText2"/>
        <w:numPr>
          <w:ilvl w:val="0"/>
          <w:numId w:val="38"/>
        </w:numPr>
        <w:tabs>
          <w:tab w:val="left" w:pos="2695"/>
        </w:tabs>
        <w:ind w:left="540" w:hanging="270"/>
        <w:jc w:val="both"/>
        <w:rPr>
          <w:b/>
          <w:bCs/>
        </w:rPr>
      </w:pPr>
      <w:r w:rsidRPr="00A521C2">
        <w:rPr>
          <w:b/>
          <w:bCs/>
        </w:rPr>
        <w:t>Deserted:</w:t>
      </w:r>
      <w:r w:rsidRPr="00C01B6A">
        <w:rPr>
          <w:b/>
          <w:bCs/>
        </w:rPr>
        <w:t xml:space="preserve"> </w:t>
      </w:r>
      <w:r w:rsidRPr="00C01B6A">
        <w:t>A building that has not been used for a long period of time due to being unsuitable and requires necessary repairs and maintenance to be suitable for living. Deserted also includes buildings that cannot be used by owners as a result of Israeli measures.</w:t>
      </w:r>
      <w:r>
        <w:rPr>
          <w:b/>
          <w:bCs/>
        </w:rPr>
        <w:t xml:space="preserve"> </w:t>
      </w:r>
      <w:r w:rsidRPr="00A80185">
        <w:t>Buildings that are partly destroyed and fall-down are not considered</w:t>
      </w:r>
      <w:r w:rsidRPr="00A80185">
        <w:rPr>
          <w:b/>
          <w:bCs/>
        </w:rPr>
        <w:t xml:space="preserve"> </w:t>
      </w:r>
      <w:r w:rsidRPr="00A80185">
        <w:t>buildings.</w:t>
      </w:r>
    </w:p>
    <w:p w:rsidR="004F5E82" w:rsidRPr="00C01B6A" w:rsidRDefault="004F5E82" w:rsidP="00324216">
      <w:pPr>
        <w:pStyle w:val="BodyText2"/>
        <w:numPr>
          <w:ilvl w:val="0"/>
          <w:numId w:val="38"/>
        </w:numPr>
        <w:tabs>
          <w:tab w:val="left" w:pos="2695"/>
        </w:tabs>
        <w:ind w:left="540" w:hanging="270"/>
        <w:jc w:val="both"/>
      </w:pPr>
      <w:r>
        <w:rPr>
          <w:b/>
          <w:bCs/>
        </w:rPr>
        <w:t>Under Preparation</w:t>
      </w:r>
      <w:r w:rsidRPr="00F32441">
        <w:rPr>
          <w:b/>
          <w:bCs/>
        </w:rPr>
        <w:t>:</w:t>
      </w:r>
      <w:r w:rsidRPr="00C01B6A">
        <w:rPr>
          <w:b/>
          <w:bCs/>
        </w:rPr>
        <w:t xml:space="preserve"> </w:t>
      </w:r>
      <w:r w:rsidRPr="00C01B6A">
        <w:t>A building with fully completed external façade, i.e., the entire floors are built, but internal finishing is still underway, including plastering, tiling, and installing electric and water networks. The building in this case would not be ready for use.</w:t>
      </w:r>
    </w:p>
    <w:p w:rsidR="00C41A05" w:rsidRPr="00C41A05" w:rsidRDefault="004F5E82" w:rsidP="004F5E82">
      <w:pPr>
        <w:pStyle w:val="BodyText2"/>
        <w:tabs>
          <w:tab w:val="left" w:pos="1520"/>
        </w:tabs>
        <w:ind w:left="477" w:hanging="372"/>
        <w:jc w:val="left"/>
        <w:rPr>
          <w:sz w:val="18"/>
          <w:szCs w:val="18"/>
        </w:rPr>
      </w:pPr>
      <w:r>
        <w:rPr>
          <w:sz w:val="18"/>
          <w:szCs w:val="18"/>
        </w:rPr>
        <w:tab/>
      </w:r>
    </w:p>
    <w:p w:rsidR="004C0BC6" w:rsidRPr="00D835A5" w:rsidRDefault="004C0BC6" w:rsidP="00E16F31">
      <w:pPr>
        <w:tabs>
          <w:tab w:val="center" w:pos="4535"/>
        </w:tabs>
        <w:jc w:val="both"/>
        <w:textAlignment w:val="top"/>
        <w:rPr>
          <w:rStyle w:val="hps"/>
        </w:rPr>
      </w:pPr>
      <w:r w:rsidRPr="00D835A5">
        <w:rPr>
          <w:rStyle w:val="hps"/>
          <w:b/>
          <w:bCs/>
        </w:rPr>
        <w:t>Establishment:</w:t>
      </w:r>
      <w:r w:rsidRPr="00D835A5">
        <w:rPr>
          <w:rStyle w:val="hps"/>
          <w:b/>
          <w:bCs/>
        </w:rPr>
        <w:br/>
      </w:r>
      <w:r w:rsidRPr="00D835A5">
        <w:rPr>
          <w:rStyle w:val="hps"/>
        </w:rPr>
        <w:t xml:space="preserve">Establishment is an enterprise or part of it, which is located in one place and specialized mainly in productive one major activity (not assistant) which will bring the majority of the value </w:t>
      </w:r>
      <w:r w:rsidRPr="00D835A5">
        <w:rPr>
          <w:rStyle w:val="hps"/>
        </w:rPr>
        <w:lastRenderedPageBreak/>
        <w:t>added.  (with the possibility of production of secondary activities) and for which  the data are available, allowing operating surplus account, which provides data for  the workers, expenses, production and revenue, and fixed assets. The units which produce for the purposes of private entity does not consider a separate establishments if they fall within the establishment itself, but if it is located outside the boundaries of the establishment and is located in a separate building, it is auxiliary unit, such as warehouses or private garage repair equipment establishment and performs services not for the public.</w:t>
      </w:r>
    </w:p>
    <w:p w:rsidR="004C0BC6" w:rsidRPr="00746195" w:rsidRDefault="004C0BC6" w:rsidP="00E16F31">
      <w:pPr>
        <w:jc w:val="lowKashida"/>
        <w:rPr>
          <w:sz w:val="18"/>
          <w:szCs w:val="18"/>
        </w:rPr>
      </w:pPr>
    </w:p>
    <w:p w:rsidR="004C0BC6" w:rsidRPr="00D835A5" w:rsidRDefault="004C0BC6" w:rsidP="00E16F31">
      <w:pPr>
        <w:jc w:val="both"/>
        <w:textAlignment w:val="top"/>
        <w:rPr>
          <w:rStyle w:val="hps"/>
          <w:b/>
          <w:bCs/>
        </w:rPr>
      </w:pPr>
      <w:r w:rsidRPr="00D835A5">
        <w:rPr>
          <w:rStyle w:val="hps"/>
          <w:b/>
          <w:bCs/>
        </w:rPr>
        <w:t>Establishment status:</w:t>
      </w:r>
    </w:p>
    <w:p w:rsidR="004C0BC6" w:rsidRPr="00D835A5" w:rsidRDefault="004C0BC6" w:rsidP="00E16F31">
      <w:pPr>
        <w:jc w:val="both"/>
        <w:textAlignment w:val="top"/>
        <w:rPr>
          <w:rStyle w:val="hps"/>
        </w:rPr>
      </w:pPr>
      <w:r w:rsidRPr="00D835A5">
        <w:rPr>
          <w:rStyle w:val="hps"/>
        </w:rPr>
        <w:t>It</w:t>
      </w:r>
      <w:r w:rsidR="0027357F">
        <w:rPr>
          <w:rStyle w:val="hps"/>
        </w:rPr>
        <w:t xml:space="preserve"> i</w:t>
      </w:r>
      <w:r w:rsidRPr="00D835A5">
        <w:rPr>
          <w:rStyle w:val="hps"/>
        </w:rPr>
        <w:t>s the status of work for the establishment at the time of the census, which is one of the following cases:</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In operation:</w:t>
      </w:r>
      <w:r w:rsidRPr="00D835A5">
        <w:rPr>
          <w:rStyle w:val="hps"/>
          <w:szCs w:val="24"/>
        </w:rPr>
        <w:t xml:space="preserve"> It’s an establishment engaged in the work actually and have one employed person at least, and auxiliary units which are supporting establishments considered an establishment if it has at least one employee and the outputs are used in the same establishment.</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Temporarily closed:</w:t>
      </w:r>
      <w:r w:rsidRPr="00D835A5">
        <w:rPr>
          <w:rStyle w:val="hps"/>
          <w:szCs w:val="24"/>
        </w:rPr>
        <w:t xml:space="preserve"> Its an establishment suspended from work for any reason (travel, illness, ...) and its contents are still present in the place but stopped throughout the period of establishments enumeration, it is expected that they will return to practice its activities later.</w:t>
      </w:r>
    </w:p>
    <w:p w:rsidR="004C0BC6" w:rsidRPr="00D835A5" w:rsidRDefault="004C0BC6" w:rsidP="00324216">
      <w:pPr>
        <w:pStyle w:val="ListParagraph"/>
        <w:numPr>
          <w:ilvl w:val="0"/>
          <w:numId w:val="8"/>
        </w:numPr>
        <w:bidi w:val="0"/>
        <w:ind w:left="567" w:hanging="425"/>
        <w:jc w:val="both"/>
        <w:textAlignment w:val="top"/>
        <w:rPr>
          <w:rStyle w:val="hps"/>
          <w:rFonts w:cs="Times New Roman"/>
          <w:szCs w:val="24"/>
        </w:rPr>
      </w:pPr>
      <w:r w:rsidRPr="00D835A5">
        <w:rPr>
          <w:rStyle w:val="hps"/>
          <w:b/>
          <w:bCs/>
          <w:szCs w:val="24"/>
        </w:rPr>
        <w:t>Under preparation:</w:t>
      </w:r>
      <w:r w:rsidR="005B6EDE">
        <w:rPr>
          <w:rStyle w:val="hps"/>
          <w:szCs w:val="24"/>
        </w:rPr>
        <w:t xml:space="preserve"> Its an establishment</w:t>
      </w:r>
      <w:r w:rsidRPr="00D835A5">
        <w:rPr>
          <w:rStyle w:val="hps"/>
          <w:szCs w:val="24"/>
        </w:rPr>
        <w:t xml:space="preserve"> which have been being processed for the purposes of practicing of economic activity, such as acts decor and furnishings, or complete the registration procedures with the official authorities, but did not actually start working.</w:t>
      </w:r>
    </w:p>
    <w:p w:rsidR="004C0BC6" w:rsidRPr="00D835A5" w:rsidRDefault="004C0BC6" w:rsidP="00324216">
      <w:pPr>
        <w:pStyle w:val="ListParagraph"/>
        <w:numPr>
          <w:ilvl w:val="0"/>
          <w:numId w:val="8"/>
        </w:numPr>
        <w:bidi w:val="0"/>
        <w:ind w:left="567" w:hanging="425"/>
        <w:jc w:val="both"/>
        <w:textAlignment w:val="top"/>
        <w:rPr>
          <w:rFonts w:cs="Times New Roman"/>
          <w:szCs w:val="24"/>
        </w:rPr>
      </w:pPr>
      <w:r w:rsidRPr="00D835A5">
        <w:rPr>
          <w:rStyle w:val="hps"/>
          <w:b/>
          <w:bCs/>
          <w:szCs w:val="24"/>
        </w:rPr>
        <w:t>Completely closed:</w:t>
      </w:r>
      <w:r w:rsidRPr="00D835A5">
        <w:rPr>
          <w:rStyle w:val="hps"/>
          <w:szCs w:val="24"/>
        </w:rPr>
        <w:t xml:space="preserve"> Its an establishment, which closed permanently and exited from the market to liquidate their accounts and then no longer have an economically presence on the ground, its place may be still exists but is empty of any contents.</w:t>
      </w:r>
    </w:p>
    <w:p w:rsidR="00906661" w:rsidRDefault="00906661" w:rsidP="00E16F31">
      <w:pPr>
        <w:pStyle w:val="Heading7"/>
        <w:jc w:val="lowKashida"/>
        <w:rPr>
          <w:sz w:val="18"/>
          <w:szCs w:val="18"/>
        </w:rPr>
      </w:pPr>
    </w:p>
    <w:p w:rsidR="00906661" w:rsidRPr="00502CF8" w:rsidRDefault="00906661" w:rsidP="00906661">
      <w:pPr>
        <w:textAlignment w:val="top"/>
        <w:rPr>
          <w:b/>
          <w:bCs/>
          <w:rtl/>
        </w:rPr>
      </w:pPr>
      <w:r w:rsidRPr="00502CF8">
        <w:rPr>
          <w:rStyle w:val="hps"/>
          <w:b/>
          <w:bCs/>
        </w:rPr>
        <w:t>Ownership:</w:t>
      </w:r>
    </w:p>
    <w:p w:rsidR="00906661" w:rsidRPr="00502CF8" w:rsidRDefault="00906661" w:rsidP="00906661">
      <w:pPr>
        <w:jc w:val="both"/>
        <w:rPr>
          <w:rStyle w:val="hps"/>
        </w:rPr>
      </w:pPr>
      <w:r w:rsidRPr="00502CF8">
        <w:rPr>
          <w:rStyle w:val="hps"/>
        </w:rPr>
        <w:t>This refers to the ownership of the majority of the capital of the institution (or 51% or more). Ownership can be: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Private </w:t>
      </w:r>
      <w:r>
        <w:rPr>
          <w:rStyle w:val="hps"/>
          <w:b/>
          <w:bCs/>
        </w:rPr>
        <w:t>N</w:t>
      </w:r>
      <w:r w:rsidRPr="00502CF8">
        <w:rPr>
          <w:rStyle w:val="hps"/>
          <w:b/>
          <w:bCs/>
        </w:rPr>
        <w:t>ational</w:t>
      </w:r>
      <w:r w:rsidRPr="00502CF8">
        <w:rPr>
          <w:rStyle w:val="hps"/>
        </w:rPr>
        <w:t>: Owned enterprises by 51% or more of their capital to individuals or private institutions residing in Palestine</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Private </w:t>
      </w:r>
      <w:r>
        <w:rPr>
          <w:rStyle w:val="hps"/>
          <w:b/>
          <w:bCs/>
        </w:rPr>
        <w:t>F</w:t>
      </w:r>
      <w:r w:rsidRPr="00502CF8">
        <w:rPr>
          <w:rStyle w:val="hps"/>
          <w:b/>
          <w:bCs/>
        </w:rPr>
        <w:t>oreign</w:t>
      </w:r>
      <w:r w:rsidRPr="00502CF8">
        <w:rPr>
          <w:rStyle w:val="hps"/>
        </w:rPr>
        <w:t>: It's an establishment owned by 51% or more from its capital to individuals or non-resident enterprises in Palestine, including branches of foreign companies in Palestine that does not include diplomatic and official missions to these governments.</w:t>
      </w:r>
    </w:p>
    <w:p w:rsidR="00906661" w:rsidRPr="00502CF8" w:rsidRDefault="00906661" w:rsidP="00324216">
      <w:pPr>
        <w:pStyle w:val="ListParagraph"/>
        <w:numPr>
          <w:ilvl w:val="0"/>
          <w:numId w:val="39"/>
        </w:numPr>
        <w:bidi w:val="0"/>
        <w:ind w:left="567"/>
        <w:jc w:val="both"/>
        <w:rPr>
          <w:rStyle w:val="hps"/>
        </w:rPr>
      </w:pPr>
      <w:r w:rsidRPr="00502CF8">
        <w:rPr>
          <w:rStyle w:val="hps"/>
          <w:b/>
          <w:bCs/>
        </w:rPr>
        <w:t xml:space="preserve">Non-governmental </w:t>
      </w:r>
      <w:r>
        <w:rPr>
          <w:rStyle w:val="hps"/>
          <w:b/>
          <w:bCs/>
        </w:rPr>
        <w:t>O</w:t>
      </w:r>
      <w:r w:rsidRPr="00502CF8">
        <w:rPr>
          <w:rStyle w:val="hps"/>
          <w:b/>
          <w:bCs/>
        </w:rPr>
        <w:t xml:space="preserve">rganization </w:t>
      </w:r>
      <w:r>
        <w:rPr>
          <w:rStyle w:val="hps"/>
          <w:b/>
          <w:bCs/>
        </w:rPr>
        <w:t>S</w:t>
      </w:r>
      <w:r w:rsidRPr="00502CF8">
        <w:rPr>
          <w:rStyle w:val="hps"/>
          <w:b/>
          <w:bCs/>
        </w:rPr>
        <w:t xml:space="preserve">ector: </w:t>
      </w:r>
      <w:r w:rsidRPr="00502CF8">
        <w:rPr>
          <w:rStyle w:val="hps"/>
        </w:rPr>
        <w:t>It’s a non-profit establishments, which include parties and unions, associations and all organizations related to women's organizations, youth and student, churches and monasteries and its affiliates.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National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Establishments engaged in  an economic activities for market profit, but the government-controlled either by owning 51% or more from the capital or through legislation or government decree.</w:t>
      </w:r>
    </w:p>
    <w:p w:rsidR="00906661" w:rsidRDefault="00906661" w:rsidP="00324216">
      <w:pPr>
        <w:pStyle w:val="ListParagraph"/>
        <w:numPr>
          <w:ilvl w:val="0"/>
          <w:numId w:val="39"/>
        </w:numPr>
        <w:bidi w:val="0"/>
        <w:ind w:left="567"/>
        <w:jc w:val="both"/>
        <w:rPr>
          <w:rStyle w:val="hps"/>
        </w:rPr>
      </w:pPr>
      <w:r w:rsidRPr="00502CF8">
        <w:rPr>
          <w:rStyle w:val="hps"/>
          <w:b/>
          <w:bCs/>
        </w:rPr>
        <w:t xml:space="preserve">Foreign </w:t>
      </w:r>
      <w:r>
        <w:rPr>
          <w:rStyle w:val="hps"/>
          <w:b/>
          <w:bCs/>
        </w:rPr>
        <w:t>G</w:t>
      </w:r>
      <w:r w:rsidRPr="00502CF8">
        <w:rPr>
          <w:rStyle w:val="hps"/>
          <w:b/>
          <w:bCs/>
        </w:rPr>
        <w:t xml:space="preserve">overnment </w:t>
      </w:r>
      <w:r>
        <w:rPr>
          <w:rStyle w:val="hps"/>
          <w:b/>
          <w:bCs/>
        </w:rPr>
        <w:t>C</w:t>
      </w:r>
      <w:r w:rsidRPr="00502CF8">
        <w:rPr>
          <w:rStyle w:val="hps"/>
          <w:b/>
          <w:bCs/>
        </w:rPr>
        <w:t>ompany:</w:t>
      </w:r>
      <w:r w:rsidRPr="00502CF8">
        <w:rPr>
          <w:rStyle w:val="hps"/>
        </w:rPr>
        <w:t xml:space="preserve"> Companies that engage in an economic activities in profitable market owned by foreign governments by 51% or more from its capital.</w:t>
      </w:r>
    </w:p>
    <w:p w:rsidR="00906661" w:rsidRPr="00502CF8" w:rsidRDefault="00906661" w:rsidP="00324216">
      <w:pPr>
        <w:pStyle w:val="ListParagraph"/>
        <w:numPr>
          <w:ilvl w:val="0"/>
          <w:numId w:val="39"/>
        </w:numPr>
        <w:bidi w:val="0"/>
        <w:ind w:left="567"/>
        <w:jc w:val="both"/>
        <w:rPr>
          <w:rStyle w:val="hps"/>
        </w:rPr>
      </w:pPr>
      <w:r w:rsidRPr="00DB3C59">
        <w:rPr>
          <w:rStyle w:val="hps"/>
          <w:b/>
          <w:bCs/>
        </w:rPr>
        <w:t xml:space="preserve">Central </w:t>
      </w:r>
      <w:r>
        <w:rPr>
          <w:rStyle w:val="hps"/>
          <w:b/>
          <w:bCs/>
        </w:rPr>
        <w:t>G</w:t>
      </w:r>
      <w:r w:rsidRPr="00DB3C59">
        <w:rPr>
          <w:rStyle w:val="hps"/>
          <w:b/>
          <w:bCs/>
        </w:rPr>
        <w:t>overnment:</w:t>
      </w:r>
      <w:r w:rsidRPr="00E14AFD">
        <w:rPr>
          <w:rStyle w:val="hps"/>
        </w:rPr>
        <w:t xml:space="preserve"> All establishments (ministries, departments and agencies) that belongs to  the state of Palestine and provide public administration services. This includes institutions that belongs to these ministries and provides educational,  health and social services such as schools and government hospitals and mosques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Local </w:t>
      </w:r>
      <w:r>
        <w:rPr>
          <w:rStyle w:val="hps"/>
          <w:b/>
          <w:bCs/>
        </w:rPr>
        <w:t>A</w:t>
      </w:r>
      <w:r w:rsidRPr="00502CF8">
        <w:rPr>
          <w:rStyle w:val="hps"/>
          <w:b/>
          <w:bCs/>
        </w:rPr>
        <w:t xml:space="preserve">uthority: </w:t>
      </w:r>
      <w:r w:rsidRPr="00502CF8">
        <w:rPr>
          <w:rStyle w:val="hps"/>
        </w:rPr>
        <w:t>Municipalities and village councils and its belonging  facilities, public parks, public libraries and electricity  generators that belongs to the village council and the like.</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lastRenderedPageBreak/>
        <w:t xml:space="preserve">Foreign </w:t>
      </w:r>
      <w:r>
        <w:rPr>
          <w:rStyle w:val="hps"/>
          <w:b/>
          <w:bCs/>
        </w:rPr>
        <w:t>G</w:t>
      </w:r>
      <w:r w:rsidRPr="00502CF8">
        <w:rPr>
          <w:rStyle w:val="hps"/>
          <w:b/>
          <w:bCs/>
        </w:rPr>
        <w:t xml:space="preserve">overnment: </w:t>
      </w:r>
      <w:r w:rsidRPr="00502CF8">
        <w:rPr>
          <w:rStyle w:val="hps"/>
        </w:rPr>
        <w:t>Its an establishments that belongs directly to the foreign Government, such as embassies and diplomatic missions, consulates and diplomatic missions.</w:t>
      </w:r>
    </w:p>
    <w:p w:rsidR="00906661" w:rsidRPr="00502CF8" w:rsidRDefault="00906661" w:rsidP="00324216">
      <w:pPr>
        <w:pStyle w:val="ListParagraph"/>
        <w:numPr>
          <w:ilvl w:val="0"/>
          <w:numId w:val="39"/>
        </w:numPr>
        <w:bidi w:val="0"/>
        <w:ind w:left="567"/>
        <w:jc w:val="both"/>
        <w:rPr>
          <w:rStyle w:val="hps"/>
        </w:rPr>
      </w:pPr>
      <w:r w:rsidRPr="00502CF8">
        <w:rPr>
          <w:rStyle w:val="hps"/>
          <w:b/>
          <w:bCs/>
        </w:rPr>
        <w:t>UNRWA:</w:t>
      </w:r>
      <w:r w:rsidRPr="00502CF8">
        <w:rPr>
          <w:rStyle w:val="hps"/>
        </w:rPr>
        <w:t xml:space="preserve"> Includes all institutions belongs to the United Nation for Relief and Works Agency for Palestinian Refugees, whether administration offices and services, schools and clinics and training centers.</w:t>
      </w:r>
    </w:p>
    <w:p w:rsidR="00906661" w:rsidRPr="00502CF8" w:rsidRDefault="00906661" w:rsidP="00324216">
      <w:pPr>
        <w:pStyle w:val="ListParagraph"/>
        <w:numPr>
          <w:ilvl w:val="0"/>
          <w:numId w:val="39"/>
        </w:numPr>
        <w:bidi w:val="0"/>
        <w:ind w:left="567"/>
        <w:jc w:val="both"/>
        <w:rPr>
          <w:rStyle w:val="hps"/>
          <w:rtl/>
        </w:rPr>
      </w:pPr>
      <w:r w:rsidRPr="00502CF8">
        <w:rPr>
          <w:rStyle w:val="hps"/>
          <w:b/>
          <w:bCs/>
        </w:rPr>
        <w:t xml:space="preserve">International </w:t>
      </w:r>
      <w:r>
        <w:rPr>
          <w:rStyle w:val="hps"/>
          <w:b/>
          <w:bCs/>
        </w:rPr>
        <w:t>O</w:t>
      </w:r>
      <w:r w:rsidRPr="00502CF8">
        <w:rPr>
          <w:rStyle w:val="hps"/>
          <w:b/>
          <w:bCs/>
        </w:rPr>
        <w:t xml:space="preserve">rganization: </w:t>
      </w:r>
      <w:r w:rsidRPr="00502CF8">
        <w:rPr>
          <w:rStyle w:val="hps"/>
        </w:rPr>
        <w:t>Includes various United Nations organizations (except for UNRWA), such as UNESCO, UNDP and a like, and similar international institutions (such as the International Red Cross and the World Bank, the International Monetary Fund ...).</w:t>
      </w:r>
    </w:p>
    <w:p w:rsidR="00906661" w:rsidRPr="00502CF8" w:rsidRDefault="00906661" w:rsidP="00906661">
      <w:pPr>
        <w:jc w:val="lowKashida"/>
        <w:rPr>
          <w:rFonts w:cs="Simplified Arabic"/>
          <w:sz w:val="18"/>
          <w:szCs w:val="18"/>
        </w:rPr>
      </w:pPr>
    </w:p>
    <w:p w:rsidR="00906661" w:rsidRPr="00502CF8" w:rsidRDefault="00906661" w:rsidP="00FC43AC">
      <w:pPr>
        <w:tabs>
          <w:tab w:val="center" w:pos="4535"/>
        </w:tabs>
        <w:textAlignment w:val="top"/>
        <w:rPr>
          <w:rStyle w:val="hps"/>
          <w:b/>
          <w:bCs/>
        </w:rPr>
      </w:pPr>
      <w:r w:rsidRPr="00502CF8">
        <w:rPr>
          <w:rStyle w:val="hps"/>
          <w:b/>
          <w:bCs/>
        </w:rPr>
        <w:t xml:space="preserve">Employed </w:t>
      </w:r>
      <w:r w:rsidRPr="00963568">
        <w:rPr>
          <w:rStyle w:val="hps"/>
          <w:b/>
          <w:bCs/>
        </w:rPr>
        <w:t>Persons</w:t>
      </w:r>
      <w:r w:rsidR="00FC43AC" w:rsidRPr="00963568">
        <w:rPr>
          <w:rStyle w:val="hps"/>
          <w:b/>
          <w:bCs/>
        </w:rPr>
        <w:t xml:space="preserve"> (In the establishment</w:t>
      </w:r>
      <w:r w:rsidR="005026F7">
        <w:rPr>
          <w:rStyle w:val="hps"/>
          <w:b/>
          <w:bCs/>
        </w:rPr>
        <w:t>s</w:t>
      </w:r>
      <w:r w:rsidR="00FC43AC" w:rsidRPr="00963568">
        <w:rPr>
          <w:rStyle w:val="hps"/>
          <w:b/>
          <w:bCs/>
        </w:rPr>
        <w:t>)</w:t>
      </w:r>
      <w:r w:rsidRPr="00963568">
        <w:rPr>
          <w:rStyle w:val="hps"/>
          <w:b/>
          <w:bCs/>
        </w:rPr>
        <w:t>:</w:t>
      </w:r>
    </w:p>
    <w:p w:rsidR="00906661" w:rsidRPr="00502CF8" w:rsidRDefault="00906661" w:rsidP="00906661">
      <w:pPr>
        <w:tabs>
          <w:tab w:val="center" w:pos="4535"/>
        </w:tabs>
        <w:jc w:val="both"/>
        <w:textAlignment w:val="top"/>
        <w:rPr>
          <w:rStyle w:val="hps"/>
          <w:rtl/>
        </w:rPr>
      </w:pPr>
      <w:r w:rsidRPr="00502CF8">
        <w:rPr>
          <w:rStyle w:val="hps"/>
        </w:rPr>
        <w:t>They includes all of workers in the establishment (male or female), working half the establishment time or more for an ongoing basis, whom to be on the lists of workers in the reference time, and aged (ten years or more) and whether they are establishments owners, or who are self-employed or family members working without pay or wage employees, whether paid in cash or in kind, in the specified time reference period 31/8/2017. It does not include trainees in the establishment or senders in missions or unpaid long-term leave, also does not include part-time workers in the establishment, who are working less than half the time for the establishment time. It is noted that the number of workers should include workers in the supporting units activities of the establishment, for example, workers in the warehouse of the establishment or working in repair garages of the establishment itself in other areas</w:t>
      </w:r>
    </w:p>
    <w:p w:rsidR="00906661" w:rsidRPr="00906661" w:rsidRDefault="00906661" w:rsidP="00906661">
      <w:pPr>
        <w:rPr>
          <w:b/>
          <w:bCs/>
          <w:sz w:val="18"/>
          <w:szCs w:val="18"/>
          <w:rtl/>
        </w:rPr>
      </w:pPr>
    </w:p>
    <w:p w:rsidR="00906661" w:rsidRPr="00502CF8" w:rsidRDefault="00906661" w:rsidP="00906661">
      <w:pPr>
        <w:textAlignment w:val="top"/>
        <w:rPr>
          <w:rStyle w:val="hps"/>
          <w:b/>
          <w:bCs/>
        </w:rPr>
      </w:pPr>
      <w:r w:rsidRPr="00502CF8">
        <w:rPr>
          <w:rStyle w:val="hps"/>
          <w:b/>
          <w:bCs/>
        </w:rPr>
        <w:t>Economic Activity:</w:t>
      </w:r>
    </w:p>
    <w:p w:rsidR="00906661" w:rsidRPr="00502CF8" w:rsidRDefault="00906661" w:rsidP="00906661">
      <w:pPr>
        <w:autoSpaceDE w:val="0"/>
        <w:autoSpaceDN w:val="0"/>
        <w:adjustRightInd w:val="0"/>
        <w:jc w:val="both"/>
        <w:rPr>
          <w:rStyle w:val="hps"/>
        </w:rPr>
      </w:pPr>
      <w:r w:rsidRPr="00502CF8">
        <w:rPr>
          <w:rStyle w:val="hps"/>
        </w:rPr>
        <w:t>The kind of work which is done by the establishments, and the main economic activity is the activity that contributes to the largest value added in establishments practicing more than one activity. The UN International Industrial Classification of all Economic Activities, fourth revision (ISIC-4), was used for coding the activities at the five digits.</w:t>
      </w:r>
    </w:p>
    <w:p w:rsidR="00906661" w:rsidRDefault="00906661" w:rsidP="00E16F31">
      <w:pPr>
        <w:pStyle w:val="Heading7"/>
        <w:jc w:val="lowKashida"/>
        <w:rPr>
          <w:sz w:val="18"/>
          <w:szCs w:val="18"/>
        </w:rPr>
      </w:pPr>
    </w:p>
    <w:p w:rsidR="009D29E1" w:rsidRPr="00C16B1D" w:rsidRDefault="009D29E1" w:rsidP="00E16F31">
      <w:pPr>
        <w:ind w:left="-142" w:firstLine="142"/>
        <w:jc w:val="both"/>
        <w:rPr>
          <w:b/>
          <w:bCs/>
        </w:rPr>
      </w:pPr>
      <w:r w:rsidRPr="00C16B1D">
        <w:rPr>
          <w:rFonts w:hint="cs"/>
          <w:b/>
          <w:bCs/>
          <w:rtl/>
        </w:rPr>
        <w:t xml:space="preserve">1.2 </w:t>
      </w:r>
      <w:r w:rsidRPr="00C16B1D">
        <w:rPr>
          <w:b/>
          <w:bCs/>
        </w:rPr>
        <w:t xml:space="preserve"> Classifications</w:t>
      </w:r>
      <w:r w:rsidRPr="00C16B1D">
        <w:rPr>
          <w:rFonts w:hint="cs"/>
          <w:b/>
          <w:bCs/>
          <w:rtl/>
        </w:rPr>
        <w:t xml:space="preserve"> </w:t>
      </w:r>
    </w:p>
    <w:p w:rsidR="009D29E1" w:rsidRPr="00C16B1D" w:rsidRDefault="009D29E1" w:rsidP="00746195">
      <w:pPr>
        <w:autoSpaceDE w:val="0"/>
        <w:autoSpaceDN w:val="0"/>
        <w:adjustRightInd w:val="0"/>
        <w:rPr>
          <w:rStyle w:val="hps"/>
        </w:rPr>
      </w:pPr>
      <w:r w:rsidRPr="00C16B1D">
        <w:rPr>
          <w:rStyle w:val="hps"/>
        </w:rPr>
        <w:t>Classifications used in the process of collection and processing of statistical data adopted by</w:t>
      </w:r>
    </w:p>
    <w:p w:rsidR="009D29E1" w:rsidRDefault="009D29E1" w:rsidP="00746195">
      <w:pPr>
        <w:pStyle w:val="BodyText"/>
        <w:rPr>
          <w:rStyle w:val="hps"/>
        </w:rPr>
      </w:pPr>
      <w:r w:rsidRPr="00C16B1D">
        <w:rPr>
          <w:rStyle w:val="hps"/>
        </w:rPr>
        <w:t>PCBS, According to international standards and with the Palestinian privacy.</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Localities Guidance</w:t>
      </w:r>
      <w:r>
        <w:rPr>
          <w:rStyle w:val="hps"/>
        </w:rPr>
        <w:t>, 2017</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Palestinian Occupation Classification</w:t>
      </w:r>
      <w:r>
        <w:rPr>
          <w:rStyle w:val="hps"/>
        </w:rPr>
        <w:t xml:space="preserve"> (</w:t>
      </w:r>
      <w:r w:rsidRPr="004173EC">
        <w:rPr>
          <w:color w:val="000000" w:themeColor="text1"/>
        </w:rPr>
        <w:t>ISCO</w:t>
      </w:r>
      <w:r>
        <w:rPr>
          <w:rStyle w:val="hps"/>
        </w:rPr>
        <w:t>-8)</w:t>
      </w:r>
    </w:p>
    <w:p w:rsidR="002847DF" w:rsidRPr="00E61438" w:rsidRDefault="00E61438" w:rsidP="00324216">
      <w:pPr>
        <w:pStyle w:val="ListParagraph"/>
        <w:numPr>
          <w:ilvl w:val="0"/>
          <w:numId w:val="11"/>
        </w:numPr>
        <w:autoSpaceDE w:val="0"/>
        <w:autoSpaceDN w:val="0"/>
        <w:bidi w:val="0"/>
        <w:adjustRightInd w:val="0"/>
        <w:ind w:left="567" w:hanging="425"/>
        <w:rPr>
          <w:rStyle w:val="hps"/>
        </w:rPr>
      </w:pPr>
      <w:r w:rsidRPr="00E61438">
        <w:rPr>
          <w:rStyle w:val="hps"/>
        </w:rPr>
        <w:t xml:space="preserve">International Standard Industrial Classification of All Economic Activities (ISIC-4) </w:t>
      </w:r>
    </w:p>
    <w:p w:rsidR="009D29E1" w:rsidRDefault="009D29E1" w:rsidP="00324216">
      <w:pPr>
        <w:pStyle w:val="ListParagraph"/>
        <w:numPr>
          <w:ilvl w:val="0"/>
          <w:numId w:val="11"/>
        </w:numPr>
        <w:autoSpaceDE w:val="0"/>
        <w:autoSpaceDN w:val="0"/>
        <w:bidi w:val="0"/>
        <w:adjustRightInd w:val="0"/>
        <w:ind w:left="567" w:hanging="425"/>
        <w:rPr>
          <w:rStyle w:val="hps"/>
        </w:rPr>
      </w:pPr>
      <w:r w:rsidRPr="00C16B1D">
        <w:rPr>
          <w:rStyle w:val="hps"/>
        </w:rPr>
        <w:t>Countries and Citizens Classification</w:t>
      </w:r>
    </w:p>
    <w:p w:rsidR="009D29E1" w:rsidRDefault="009D29E1" w:rsidP="00D91BDE">
      <w:pPr>
        <w:pStyle w:val="ListParagraph"/>
        <w:numPr>
          <w:ilvl w:val="0"/>
          <w:numId w:val="11"/>
        </w:numPr>
        <w:autoSpaceDE w:val="0"/>
        <w:autoSpaceDN w:val="0"/>
        <w:bidi w:val="0"/>
        <w:adjustRightInd w:val="0"/>
        <w:ind w:left="567" w:hanging="425"/>
        <w:rPr>
          <w:rStyle w:val="hps"/>
        </w:rPr>
      </w:pPr>
      <w:r w:rsidRPr="00C878BF">
        <w:rPr>
          <w:rFonts w:cs="Times New Roman"/>
          <w:szCs w:val="24"/>
        </w:rPr>
        <w:t>International Standard Classification of Education</w:t>
      </w:r>
      <w:r>
        <w:rPr>
          <w:rStyle w:val="hps"/>
        </w:rPr>
        <w:t xml:space="preserve"> (ISCED</w:t>
      </w:r>
      <w:r w:rsidR="00D91BDE">
        <w:rPr>
          <w:rStyle w:val="hps"/>
        </w:rPr>
        <w:t>-</w:t>
      </w:r>
      <w:r w:rsidR="00F92451">
        <w:rPr>
          <w:rStyle w:val="hps"/>
        </w:rPr>
        <w:t>2013</w:t>
      </w:r>
      <w:r>
        <w:rPr>
          <w:rStyle w:val="hps"/>
        </w:rPr>
        <w:t>)</w:t>
      </w:r>
    </w:p>
    <w:p w:rsidR="00EB6BC7" w:rsidRDefault="00EB6BC7" w:rsidP="009E0FA3">
      <w:pPr>
        <w:rPr>
          <w:color w:val="000000" w:themeColor="text1"/>
        </w:rPr>
      </w:pPr>
      <w:r>
        <w:rPr>
          <w:color w:val="000000" w:themeColor="text1"/>
        </w:rPr>
        <w:br w:type="page"/>
      </w:r>
    </w:p>
    <w:p w:rsidR="00720238" w:rsidRPr="003C25B4" w:rsidRDefault="00720238" w:rsidP="00720238">
      <w:pPr>
        <w:jc w:val="center"/>
        <w:rPr>
          <w:color w:val="000000" w:themeColor="text1"/>
        </w:rPr>
      </w:pPr>
      <w:r w:rsidRPr="003C25B4">
        <w:rPr>
          <w:color w:val="000000" w:themeColor="text1"/>
        </w:rPr>
        <w:lastRenderedPageBreak/>
        <w:t>Chapter Two</w:t>
      </w:r>
    </w:p>
    <w:p w:rsidR="00720238" w:rsidRPr="003C25B4" w:rsidRDefault="00720238" w:rsidP="00720238">
      <w:pPr>
        <w:jc w:val="center"/>
        <w:rPr>
          <w:color w:val="000000" w:themeColor="text1"/>
          <w:rtl/>
        </w:rPr>
      </w:pPr>
    </w:p>
    <w:p w:rsidR="00720238" w:rsidRPr="00E07F15" w:rsidRDefault="00720238" w:rsidP="00720238">
      <w:pPr>
        <w:jc w:val="center"/>
        <w:rPr>
          <w:b/>
          <w:bCs/>
          <w:color w:val="000000" w:themeColor="text1"/>
          <w:sz w:val="28"/>
          <w:szCs w:val="28"/>
        </w:rPr>
      </w:pPr>
      <w:r w:rsidRPr="00E07F15">
        <w:rPr>
          <w:rFonts w:cs="Simplified Arabic"/>
          <w:b/>
          <w:bCs/>
          <w:color w:val="000000" w:themeColor="text1"/>
          <w:sz w:val="28"/>
          <w:szCs w:val="28"/>
        </w:rPr>
        <w:t>Main Findings</w:t>
      </w:r>
      <w:r w:rsidR="008D09D5">
        <w:rPr>
          <w:rStyle w:val="FootnoteReference"/>
          <w:b/>
          <w:bCs/>
          <w:color w:val="000000" w:themeColor="text1"/>
          <w:sz w:val="28"/>
          <w:szCs w:val="28"/>
        </w:rPr>
        <w:footnoteReference w:id="1"/>
      </w:r>
    </w:p>
    <w:p w:rsidR="00720238" w:rsidRPr="003C25B4" w:rsidRDefault="00720238" w:rsidP="00720238">
      <w:pPr>
        <w:jc w:val="center"/>
        <w:rPr>
          <w:b/>
          <w:bCs/>
          <w:color w:val="000000" w:themeColor="text1"/>
        </w:rPr>
      </w:pPr>
    </w:p>
    <w:p w:rsidR="00720238" w:rsidRDefault="00720238" w:rsidP="00720238">
      <w:pPr>
        <w:jc w:val="both"/>
      </w:pPr>
      <w:r>
        <w:t>This chapter presents the main results  for key indicators of the Population and Housing Census</w:t>
      </w:r>
      <w:r w:rsidR="00241843">
        <w:t xml:space="preserve"> in</w:t>
      </w:r>
      <w:r w:rsidR="00241843" w:rsidRPr="00241843">
        <w:rPr>
          <w:rFonts w:asciiTheme="majorBidi" w:hAnsiTheme="majorBidi" w:cstheme="majorBidi"/>
        </w:rPr>
        <w:t xml:space="preserve"> </w:t>
      </w:r>
      <w:proofErr w:type="spellStart"/>
      <w:r w:rsidR="00131F23">
        <w:rPr>
          <w:rFonts w:asciiTheme="majorBidi" w:hAnsiTheme="majorBidi" w:cstheme="majorBidi"/>
        </w:rPr>
        <w:t>Jenin</w:t>
      </w:r>
      <w:proofErr w:type="spellEnd"/>
      <w:r w:rsidR="002E77A3">
        <w:rPr>
          <w:rFonts w:asciiTheme="majorBidi" w:hAnsiTheme="majorBidi" w:cstheme="majorBidi"/>
        </w:rPr>
        <w:t xml:space="preserve"> </w:t>
      </w:r>
      <w:r w:rsidR="00241843" w:rsidRPr="006F1AD8">
        <w:rPr>
          <w:rFonts w:asciiTheme="majorBidi" w:hAnsiTheme="majorBidi" w:cstheme="majorBidi"/>
        </w:rPr>
        <w:t>governorate</w:t>
      </w:r>
      <w:r w:rsidR="00241843">
        <w:t>,</w:t>
      </w:r>
      <w:r>
        <w:t xml:space="preserve"> 2017 which was carried out during the period (1/12/2017-24/12/2017) on the individual, household, and housing condition.</w:t>
      </w:r>
    </w:p>
    <w:p w:rsidR="00720238" w:rsidRPr="00CB66C4" w:rsidRDefault="00720238" w:rsidP="00720238">
      <w:pPr>
        <w:jc w:val="both"/>
        <w:rPr>
          <w:sz w:val="16"/>
          <w:szCs w:val="16"/>
          <w:rtl/>
        </w:rPr>
      </w:pPr>
    </w:p>
    <w:p w:rsidR="00720238" w:rsidRDefault="00720238" w:rsidP="00720238">
      <w:pPr>
        <w:jc w:val="both"/>
        <w:rPr>
          <w:b/>
          <w:bCs/>
        </w:rPr>
      </w:pPr>
      <w:r>
        <w:rPr>
          <w:b/>
          <w:bCs/>
        </w:rPr>
        <w:t>2.1 Population Final Results</w:t>
      </w:r>
    </w:p>
    <w:p w:rsidR="00B5721C" w:rsidRPr="00B5721C" w:rsidRDefault="00B5721C" w:rsidP="00720238">
      <w:pPr>
        <w:jc w:val="both"/>
        <w:rPr>
          <w:b/>
          <w:bCs/>
          <w:sz w:val="16"/>
          <w:szCs w:val="16"/>
        </w:rPr>
      </w:pPr>
    </w:p>
    <w:p w:rsidR="00720238" w:rsidRDefault="00720238" w:rsidP="00720238">
      <w:pPr>
        <w:jc w:val="both"/>
        <w:rPr>
          <w:b/>
          <w:bCs/>
        </w:rPr>
      </w:pPr>
      <w:r>
        <w:rPr>
          <w:b/>
          <w:bCs/>
        </w:rPr>
        <w:t>2.1.1 Population and Sex Structure</w:t>
      </w:r>
    </w:p>
    <w:p w:rsidR="00720238" w:rsidRPr="00312A48" w:rsidRDefault="00720238" w:rsidP="00720238">
      <w:pPr>
        <w:jc w:val="both"/>
        <w:rPr>
          <w:b/>
          <w:bCs/>
          <w:sz w:val="16"/>
          <w:szCs w:val="16"/>
        </w:rPr>
      </w:pPr>
    </w:p>
    <w:tbl>
      <w:tblPr>
        <w:bidiVisual/>
        <w:tblW w:w="2984"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5628"/>
      </w:tblGrid>
      <w:tr w:rsidR="00720238" w:rsidRPr="00347CBD" w:rsidTr="0062041C">
        <w:trPr>
          <w:trHeight w:val="340"/>
          <w:jc w:val="center"/>
        </w:trPr>
        <w:tc>
          <w:tcPr>
            <w:tcW w:w="5000" w:type="pct"/>
            <w:vAlign w:val="center"/>
          </w:tcPr>
          <w:p w:rsidR="00720238" w:rsidRPr="00347CBD" w:rsidRDefault="00CB632D" w:rsidP="0062041C">
            <w:pPr>
              <w:tabs>
                <w:tab w:val="num" w:pos="624"/>
              </w:tabs>
              <w:ind w:right="140"/>
              <w:jc w:val="center"/>
              <w:rPr>
                <w:b/>
                <w:bCs/>
                <w:rtl/>
              </w:rPr>
            </w:pPr>
            <w:r>
              <w:rPr>
                <w:b/>
                <w:bCs/>
              </w:rPr>
              <w:t>103.6</w:t>
            </w:r>
            <w:r w:rsidR="00720238">
              <w:rPr>
                <w:b/>
                <w:bCs/>
              </w:rPr>
              <w:t xml:space="preserve"> Males/100 Females</w:t>
            </w:r>
          </w:p>
        </w:tc>
      </w:tr>
    </w:tbl>
    <w:p w:rsidR="00720238" w:rsidRPr="00312A48" w:rsidRDefault="00720238" w:rsidP="00720238">
      <w:pPr>
        <w:jc w:val="both"/>
        <w:rPr>
          <w:b/>
          <w:bCs/>
          <w:sz w:val="16"/>
          <w:szCs w:val="16"/>
        </w:rPr>
      </w:pPr>
    </w:p>
    <w:p w:rsidR="004D2C21" w:rsidRPr="00AC06CB" w:rsidRDefault="00720238" w:rsidP="0011609A">
      <w:pPr>
        <w:ind w:left="44"/>
        <w:jc w:val="both"/>
        <w:rPr>
          <w:rFonts w:ascii="Simplified Arabic" w:hAnsi="Simplified Arabic" w:cs="Simplified Arabic"/>
          <w:color w:val="FF0000"/>
        </w:rPr>
      </w:pPr>
      <w:r w:rsidRPr="006F1AD8">
        <w:rPr>
          <w:rFonts w:asciiTheme="majorBidi" w:hAnsiTheme="majorBidi" w:cstheme="majorBidi"/>
        </w:rPr>
        <w:t>Final results show</w:t>
      </w:r>
      <w:r w:rsidR="00CE00AD">
        <w:rPr>
          <w:rFonts w:asciiTheme="majorBidi" w:hAnsiTheme="majorBidi" w:cstheme="majorBidi"/>
        </w:rPr>
        <w:t>ed</w:t>
      </w:r>
      <w:r w:rsidRPr="006F1AD8">
        <w:rPr>
          <w:rFonts w:asciiTheme="majorBidi" w:hAnsiTheme="majorBidi" w:cstheme="majorBidi"/>
        </w:rPr>
        <w:t xml:space="preserve"> that the total population of </w:t>
      </w:r>
      <w:proofErr w:type="spellStart"/>
      <w:r w:rsidR="00131F23">
        <w:rPr>
          <w:rFonts w:asciiTheme="majorBidi" w:hAnsiTheme="majorBidi" w:cstheme="majorBidi"/>
        </w:rPr>
        <w:t>Jenin</w:t>
      </w:r>
      <w:proofErr w:type="spellEnd"/>
      <w:r w:rsidR="0055362B">
        <w:rPr>
          <w:rFonts w:asciiTheme="majorBidi" w:hAnsiTheme="majorBidi" w:cstheme="majorBidi"/>
        </w:rPr>
        <w:t xml:space="preserve"> </w:t>
      </w:r>
      <w:r w:rsidRPr="006F1AD8">
        <w:rPr>
          <w:rFonts w:asciiTheme="majorBidi" w:hAnsiTheme="majorBidi" w:cstheme="majorBidi"/>
        </w:rPr>
        <w:t xml:space="preserve">governorate on the midnight of 30/11-1/12/2017 was </w:t>
      </w:r>
      <w:r w:rsidR="0055362B">
        <w:rPr>
          <w:rFonts w:asciiTheme="majorBidi" w:hAnsiTheme="majorBidi" w:cstheme="majorBidi"/>
        </w:rPr>
        <w:t>314,866</w:t>
      </w:r>
      <w:r w:rsidRPr="006F1AD8">
        <w:rPr>
          <w:rFonts w:asciiTheme="majorBidi" w:hAnsiTheme="majorBidi" w:cstheme="majorBidi"/>
        </w:rPr>
        <w:t xml:space="preserve"> persons, this number includes </w:t>
      </w:r>
      <w:r w:rsidR="0055362B">
        <w:rPr>
          <w:rFonts w:asciiTheme="majorBidi" w:hAnsiTheme="majorBidi" w:cstheme="majorBidi"/>
        </w:rPr>
        <w:t>6,248</w:t>
      </w:r>
      <w:r w:rsidRPr="006F1AD8">
        <w:rPr>
          <w:rFonts w:asciiTheme="majorBidi" w:hAnsiTheme="majorBidi" w:cstheme="majorBidi"/>
        </w:rPr>
        <w:t xml:space="preserve"> persons estimated based on the post enumeration survey, where the under coverage rate was </w:t>
      </w:r>
      <w:r w:rsidR="0055362B">
        <w:rPr>
          <w:rFonts w:asciiTheme="majorBidi" w:hAnsiTheme="majorBidi" w:cstheme="majorBidi"/>
        </w:rPr>
        <w:t>2.0</w:t>
      </w:r>
      <w:r w:rsidRPr="006F1AD8">
        <w:rPr>
          <w:rFonts w:asciiTheme="majorBidi" w:hAnsiTheme="majorBidi" w:cstheme="majorBidi"/>
        </w:rPr>
        <w:t>%</w:t>
      </w:r>
      <w:r>
        <w:rPr>
          <w:rFonts w:asciiTheme="majorBidi" w:hAnsiTheme="majorBidi" w:cstheme="majorBidi"/>
        </w:rPr>
        <w:t>,</w:t>
      </w:r>
      <w:r w:rsidRPr="006F1AD8">
        <w:rPr>
          <w:rFonts w:asciiTheme="majorBidi" w:hAnsiTheme="majorBidi" w:cstheme="majorBidi"/>
        </w:rPr>
        <w:t xml:space="preserve"> </w:t>
      </w:r>
      <w:r>
        <w:rPr>
          <w:rFonts w:asciiTheme="majorBidi" w:hAnsiTheme="majorBidi" w:cstheme="majorBidi"/>
        </w:rPr>
        <w:t>w</w:t>
      </w:r>
      <w:r w:rsidRPr="006F1AD8">
        <w:rPr>
          <w:rFonts w:asciiTheme="majorBidi" w:hAnsiTheme="majorBidi" w:cstheme="majorBidi"/>
        </w:rPr>
        <w:t xml:space="preserve">hile the number of actually counted population in </w:t>
      </w:r>
      <w:proofErr w:type="spellStart"/>
      <w:r w:rsidR="00131F23">
        <w:rPr>
          <w:rFonts w:asciiTheme="majorBidi" w:hAnsiTheme="majorBidi" w:cstheme="majorBidi"/>
        </w:rPr>
        <w:t>Jenin</w:t>
      </w:r>
      <w:proofErr w:type="spellEnd"/>
      <w:r w:rsidR="00906A57">
        <w:rPr>
          <w:rFonts w:asciiTheme="majorBidi" w:hAnsiTheme="majorBidi" w:cstheme="majorBidi"/>
        </w:rPr>
        <w:t xml:space="preserve"> </w:t>
      </w:r>
      <w:r w:rsidRPr="006F1AD8">
        <w:rPr>
          <w:rFonts w:asciiTheme="majorBidi" w:hAnsiTheme="majorBidi" w:cstheme="majorBidi"/>
        </w:rPr>
        <w:t xml:space="preserve">governorate was </w:t>
      </w:r>
      <w:r w:rsidR="00906A57">
        <w:rPr>
          <w:rFonts w:asciiTheme="majorBidi" w:hAnsiTheme="majorBidi" w:cstheme="majorBidi"/>
        </w:rPr>
        <w:t>308,618</w:t>
      </w:r>
      <w:r w:rsidRPr="006F1AD8">
        <w:rPr>
          <w:rFonts w:asciiTheme="majorBidi" w:hAnsiTheme="majorBidi" w:cstheme="majorBidi"/>
          <w:rtl/>
        </w:rPr>
        <w:t xml:space="preserve"> </w:t>
      </w:r>
      <w:r w:rsidRPr="006F1AD8">
        <w:rPr>
          <w:rFonts w:asciiTheme="majorBidi" w:hAnsiTheme="majorBidi" w:cstheme="majorBidi"/>
        </w:rPr>
        <w:t xml:space="preserve">persons; including </w:t>
      </w:r>
      <w:r w:rsidR="007A2472">
        <w:rPr>
          <w:rFonts w:asciiTheme="majorBidi" w:hAnsiTheme="majorBidi" w:cstheme="majorBidi"/>
        </w:rPr>
        <w:t>157,053</w:t>
      </w:r>
      <w:r w:rsidRPr="006F1AD8">
        <w:rPr>
          <w:rFonts w:asciiTheme="majorBidi" w:hAnsiTheme="majorBidi" w:cstheme="majorBidi"/>
        </w:rPr>
        <w:t xml:space="preserve"> males and </w:t>
      </w:r>
      <w:r w:rsidR="007A2472">
        <w:rPr>
          <w:rFonts w:asciiTheme="majorBidi" w:hAnsiTheme="majorBidi" w:cstheme="majorBidi"/>
        </w:rPr>
        <w:t>151,565</w:t>
      </w:r>
      <w:r w:rsidRPr="006F1AD8">
        <w:rPr>
          <w:rFonts w:asciiTheme="majorBidi" w:hAnsiTheme="majorBidi" w:cstheme="majorBidi"/>
        </w:rPr>
        <w:t xml:space="preserve"> Females, the sex ratio </w:t>
      </w:r>
      <w:r>
        <w:rPr>
          <w:rFonts w:asciiTheme="majorBidi" w:hAnsiTheme="majorBidi" w:cstheme="majorBidi"/>
        </w:rPr>
        <w:t>was</w:t>
      </w:r>
      <w:r w:rsidRPr="006F1AD8">
        <w:rPr>
          <w:rFonts w:asciiTheme="majorBidi" w:hAnsiTheme="majorBidi" w:cstheme="majorBidi"/>
        </w:rPr>
        <w:t xml:space="preserve"> </w:t>
      </w:r>
      <w:r w:rsidR="0062041C">
        <w:rPr>
          <w:rFonts w:asciiTheme="majorBidi" w:hAnsiTheme="majorBidi" w:cstheme="majorBidi"/>
        </w:rPr>
        <w:t>103.6</w:t>
      </w:r>
      <w:r w:rsidRPr="006F1AD8">
        <w:rPr>
          <w:rFonts w:asciiTheme="majorBidi" w:hAnsiTheme="majorBidi" w:cstheme="majorBidi"/>
        </w:rPr>
        <w:t xml:space="preserve"> males</w:t>
      </w:r>
      <w:r w:rsidR="00932CE0">
        <w:rPr>
          <w:rFonts w:asciiTheme="majorBidi" w:hAnsiTheme="majorBidi" w:cstheme="majorBidi"/>
        </w:rPr>
        <w:t xml:space="preserve"> per</w:t>
      </w:r>
      <w:r w:rsidRPr="006F1AD8">
        <w:rPr>
          <w:rFonts w:asciiTheme="majorBidi" w:hAnsiTheme="majorBidi" w:cstheme="majorBidi"/>
        </w:rPr>
        <w:t xml:space="preserve"> 100 females.  In comparison with the 2007 Census, the actually counted population in </w:t>
      </w:r>
      <w:proofErr w:type="spellStart"/>
      <w:r w:rsidR="00131F23">
        <w:rPr>
          <w:rFonts w:asciiTheme="majorBidi" w:hAnsiTheme="majorBidi" w:cstheme="majorBidi"/>
        </w:rPr>
        <w:t>Jenin</w:t>
      </w:r>
      <w:proofErr w:type="spellEnd"/>
      <w:r w:rsidR="00713753">
        <w:rPr>
          <w:rFonts w:asciiTheme="majorBidi" w:hAnsiTheme="majorBidi" w:cstheme="majorBidi"/>
        </w:rPr>
        <w:t xml:space="preserve"> </w:t>
      </w:r>
      <w:r w:rsidRPr="006F1AD8">
        <w:rPr>
          <w:rFonts w:asciiTheme="majorBidi" w:hAnsiTheme="majorBidi" w:cstheme="majorBidi"/>
        </w:rPr>
        <w:t xml:space="preserve">governorate was </w:t>
      </w:r>
      <w:r w:rsidR="00713753">
        <w:rPr>
          <w:rFonts w:asciiTheme="majorBidi" w:hAnsiTheme="majorBidi" w:cstheme="majorBidi"/>
        </w:rPr>
        <w:t>251,807</w:t>
      </w:r>
      <w:r w:rsidRPr="006F1AD8">
        <w:rPr>
          <w:rFonts w:asciiTheme="majorBidi" w:hAnsiTheme="majorBidi" w:cstheme="majorBidi"/>
        </w:rPr>
        <w:t xml:space="preserve"> persons, hence, the percentage of </w:t>
      </w:r>
      <w:r w:rsidR="00DD407F" w:rsidRPr="00DD407F">
        <w:rPr>
          <w:rFonts w:asciiTheme="majorBidi" w:hAnsiTheme="majorBidi" w:cstheme="majorBidi"/>
        </w:rPr>
        <w:t>increase</w:t>
      </w:r>
      <w:r w:rsidR="00DD407F" w:rsidRPr="00A35049">
        <w:t xml:space="preserve"> </w:t>
      </w:r>
      <w:r w:rsidRPr="006F1AD8">
        <w:rPr>
          <w:rFonts w:asciiTheme="majorBidi" w:hAnsiTheme="majorBidi" w:cstheme="majorBidi"/>
        </w:rPr>
        <w:t xml:space="preserve">in the population number is </w:t>
      </w:r>
      <w:r w:rsidR="00713753">
        <w:rPr>
          <w:rFonts w:asciiTheme="majorBidi" w:hAnsiTheme="majorBidi" w:cstheme="majorBidi"/>
        </w:rPr>
        <w:t>22.7</w:t>
      </w:r>
      <w:r w:rsidRPr="006F1AD8">
        <w:rPr>
          <w:rFonts w:asciiTheme="majorBidi" w:hAnsiTheme="majorBidi" w:cstheme="majorBidi"/>
        </w:rPr>
        <w:t>%</w:t>
      </w:r>
      <w:r w:rsidRPr="00CB632D">
        <w:rPr>
          <w:rFonts w:asciiTheme="majorBidi" w:hAnsiTheme="majorBidi" w:cstheme="majorBidi"/>
        </w:rPr>
        <w:t xml:space="preserve"> </w:t>
      </w:r>
      <w:r w:rsidRPr="006F1AD8">
        <w:rPr>
          <w:rFonts w:asciiTheme="majorBidi" w:hAnsiTheme="majorBidi" w:cstheme="majorBidi"/>
        </w:rPr>
        <w:t xml:space="preserve">(see table </w:t>
      </w:r>
      <w:r w:rsidR="00D76A0A">
        <w:rPr>
          <w:rFonts w:asciiTheme="majorBidi" w:hAnsiTheme="majorBidi" w:cstheme="majorBidi"/>
        </w:rPr>
        <w:t>1</w:t>
      </w:r>
      <w:r w:rsidRPr="006F1AD8">
        <w:rPr>
          <w:rFonts w:asciiTheme="majorBidi" w:hAnsiTheme="majorBidi" w:cstheme="majorBidi"/>
        </w:rPr>
        <w:t>).</w:t>
      </w:r>
      <w:r w:rsidR="0091306D">
        <w:rPr>
          <w:rFonts w:asciiTheme="majorBidi" w:hAnsiTheme="majorBidi" w:cstheme="majorBidi"/>
        </w:rPr>
        <w:t xml:space="preserve">  T</w:t>
      </w:r>
      <w:r w:rsidR="0091306D" w:rsidRPr="006F1AD8">
        <w:rPr>
          <w:rFonts w:asciiTheme="majorBidi" w:hAnsiTheme="majorBidi" w:cstheme="majorBidi"/>
        </w:rPr>
        <w:t xml:space="preserve">he total population of </w:t>
      </w:r>
      <w:proofErr w:type="spellStart"/>
      <w:r w:rsidR="00131F23">
        <w:rPr>
          <w:rFonts w:asciiTheme="majorBidi" w:hAnsiTheme="majorBidi" w:cstheme="majorBidi"/>
        </w:rPr>
        <w:t>Jenin</w:t>
      </w:r>
      <w:proofErr w:type="spellEnd"/>
      <w:r w:rsidR="00713753">
        <w:rPr>
          <w:rFonts w:asciiTheme="majorBidi" w:hAnsiTheme="majorBidi" w:cstheme="majorBidi"/>
        </w:rPr>
        <w:t xml:space="preserve"> </w:t>
      </w:r>
      <w:r w:rsidR="0091306D" w:rsidRPr="006F1AD8">
        <w:rPr>
          <w:rFonts w:asciiTheme="majorBidi" w:hAnsiTheme="majorBidi" w:cstheme="majorBidi"/>
        </w:rPr>
        <w:t>governorate</w:t>
      </w:r>
      <w:r w:rsidR="0091306D">
        <w:rPr>
          <w:rFonts w:asciiTheme="majorBidi" w:hAnsiTheme="majorBidi" w:cstheme="majorBidi"/>
        </w:rPr>
        <w:t xml:space="preserve"> </w:t>
      </w:r>
      <w:r w:rsidR="0091306D" w:rsidRPr="00D07947">
        <w:rPr>
          <w:rFonts w:asciiTheme="majorBidi" w:hAnsiTheme="majorBidi" w:cstheme="majorBidi"/>
        </w:rPr>
        <w:t>comprising</w:t>
      </w:r>
      <w:r w:rsidR="0091306D">
        <w:rPr>
          <w:rFonts w:asciiTheme="majorBidi" w:hAnsiTheme="majorBidi" w:cstheme="majorBidi"/>
        </w:rPr>
        <w:t xml:space="preserve"> </w:t>
      </w:r>
      <w:r w:rsidR="0011609A">
        <w:rPr>
          <w:rFonts w:asciiTheme="majorBidi" w:hAnsiTheme="majorBidi" w:cstheme="majorBidi"/>
        </w:rPr>
        <w:t>6.6</w:t>
      </w:r>
      <w:r w:rsidR="0091306D">
        <w:rPr>
          <w:rFonts w:asciiTheme="majorBidi" w:hAnsiTheme="majorBidi" w:cstheme="majorBidi"/>
        </w:rPr>
        <w:t xml:space="preserve">% </w:t>
      </w:r>
      <w:r w:rsidR="0091306D" w:rsidRPr="00A35049">
        <w:rPr>
          <w:rFonts w:asciiTheme="majorBidi" w:hAnsiTheme="majorBidi" w:cstheme="majorBidi"/>
        </w:rPr>
        <w:t xml:space="preserve">of the total population in </w:t>
      </w:r>
      <w:r w:rsidR="0091306D">
        <w:rPr>
          <w:rFonts w:asciiTheme="majorBidi" w:hAnsiTheme="majorBidi" w:cstheme="majorBidi"/>
        </w:rPr>
        <w:t xml:space="preserve">Palestine which </w:t>
      </w:r>
      <w:r w:rsidR="0091306D" w:rsidRPr="0091306D">
        <w:rPr>
          <w:rFonts w:asciiTheme="majorBidi" w:hAnsiTheme="majorBidi" w:cstheme="majorBidi"/>
        </w:rPr>
        <w:t>was 4,781,248 persons</w:t>
      </w:r>
      <w:r w:rsidR="0091306D">
        <w:rPr>
          <w:rFonts w:asciiTheme="majorBidi" w:hAnsiTheme="majorBidi" w:cstheme="majorBidi"/>
          <w:b/>
          <w:bCs/>
        </w:rPr>
        <w:t>.</w:t>
      </w:r>
      <w:r w:rsidR="004D2C21">
        <w:rPr>
          <w:rFonts w:asciiTheme="majorBidi" w:hAnsiTheme="majorBidi" w:cstheme="majorBidi"/>
          <w:b/>
          <w:bCs/>
        </w:rPr>
        <w:t xml:space="preserve">  </w:t>
      </w:r>
    </w:p>
    <w:p w:rsidR="00720238" w:rsidRPr="00312A48" w:rsidRDefault="00720238" w:rsidP="00720238">
      <w:pPr>
        <w:tabs>
          <w:tab w:val="left" w:pos="2120"/>
          <w:tab w:val="left" w:pos="2490"/>
        </w:tabs>
        <w:jc w:val="both"/>
        <w:rPr>
          <w:b/>
          <w:bCs/>
          <w:sz w:val="16"/>
          <w:szCs w:val="16"/>
        </w:rPr>
      </w:pPr>
    </w:p>
    <w:p w:rsidR="00720238" w:rsidRDefault="00720238" w:rsidP="00720238">
      <w:pPr>
        <w:jc w:val="both"/>
      </w:pPr>
      <w:r>
        <w:rPr>
          <w:b/>
          <w:bCs/>
        </w:rPr>
        <w:t>2.1.2 Population Age Structure</w:t>
      </w:r>
    </w:p>
    <w:p w:rsidR="00720238" w:rsidRPr="00312A48" w:rsidRDefault="00720238" w:rsidP="00720238">
      <w:pPr>
        <w:jc w:val="both"/>
        <w:rPr>
          <w:b/>
          <w:bCs/>
          <w:sz w:val="16"/>
          <w:szCs w:val="16"/>
        </w:rPr>
      </w:pPr>
    </w:p>
    <w:tbl>
      <w:tblPr>
        <w:bidiVisual/>
        <w:tblW w:w="4241" w:type="pct"/>
        <w:jc w:val="center"/>
        <w:tblInd w:w="-73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999"/>
      </w:tblGrid>
      <w:tr w:rsidR="00720238" w:rsidRPr="00347CBD" w:rsidTr="00691165">
        <w:trPr>
          <w:trHeight w:val="340"/>
          <w:jc w:val="center"/>
        </w:trPr>
        <w:tc>
          <w:tcPr>
            <w:tcW w:w="5000" w:type="pct"/>
            <w:vAlign w:val="center"/>
          </w:tcPr>
          <w:p w:rsidR="00720238" w:rsidRPr="00625F42" w:rsidRDefault="00D76A0A" w:rsidP="00CE784A">
            <w:pPr>
              <w:tabs>
                <w:tab w:val="num" w:pos="624"/>
              </w:tabs>
              <w:ind w:right="140"/>
              <w:jc w:val="center"/>
              <w:rPr>
                <w:b/>
                <w:bCs/>
                <w:rtl/>
              </w:rPr>
            </w:pPr>
            <w:r>
              <w:rPr>
                <w:b/>
                <w:bCs/>
              </w:rPr>
              <w:t xml:space="preserve">More than </w:t>
            </w:r>
            <w:r w:rsidR="00CD0393">
              <w:rPr>
                <w:b/>
                <w:bCs/>
              </w:rPr>
              <w:t>O</w:t>
            </w:r>
            <w:r>
              <w:rPr>
                <w:b/>
                <w:bCs/>
              </w:rPr>
              <w:t xml:space="preserve">ne </w:t>
            </w:r>
            <w:r w:rsidR="00CD0393">
              <w:rPr>
                <w:b/>
                <w:bCs/>
              </w:rPr>
              <w:t>T</w:t>
            </w:r>
            <w:r>
              <w:rPr>
                <w:b/>
                <w:bCs/>
              </w:rPr>
              <w:t xml:space="preserve">hird </w:t>
            </w:r>
            <w:r w:rsidR="00720238">
              <w:rPr>
                <w:b/>
                <w:bCs/>
              </w:rPr>
              <w:t xml:space="preserve">of Palestinian </w:t>
            </w:r>
            <w:r w:rsidR="00CD0393">
              <w:rPr>
                <w:b/>
                <w:bCs/>
              </w:rPr>
              <w:t>P</w:t>
            </w:r>
            <w:r w:rsidR="00720238">
              <w:rPr>
                <w:b/>
                <w:bCs/>
              </w:rPr>
              <w:t>opulation</w:t>
            </w:r>
            <w:r w:rsidR="00942DB2">
              <w:rPr>
                <w:rFonts w:asciiTheme="majorBidi" w:hAnsiTheme="majorBidi" w:cstheme="majorBidi"/>
                <w:b/>
                <w:bCs/>
              </w:rPr>
              <w:t xml:space="preserve"> in</w:t>
            </w:r>
            <w:r w:rsidR="00942DB2" w:rsidRPr="006F1AD8">
              <w:rPr>
                <w:rFonts w:asciiTheme="majorBidi" w:hAnsiTheme="majorBidi" w:cstheme="majorBidi"/>
                <w:b/>
                <w:bCs/>
              </w:rPr>
              <w:t xml:space="preserve"> </w:t>
            </w:r>
            <w:r w:rsidR="00CE784A">
              <w:rPr>
                <w:rFonts w:asciiTheme="majorBidi" w:hAnsiTheme="majorBidi" w:cstheme="majorBidi"/>
                <w:b/>
                <w:bCs/>
              </w:rPr>
              <w:t>t</w:t>
            </w:r>
            <w:r w:rsidR="00711892">
              <w:rPr>
                <w:rFonts w:asciiTheme="majorBidi" w:hAnsiTheme="majorBidi" w:cstheme="majorBidi"/>
                <w:b/>
                <w:bCs/>
              </w:rPr>
              <w:t>he</w:t>
            </w:r>
            <w:r w:rsidR="00E736B8">
              <w:rPr>
                <w:rFonts w:asciiTheme="majorBidi" w:hAnsiTheme="majorBidi" w:cstheme="majorBidi"/>
                <w:b/>
                <w:bCs/>
              </w:rPr>
              <w:t xml:space="preserve"> </w:t>
            </w:r>
            <w:r w:rsidR="00CD0393">
              <w:rPr>
                <w:rFonts w:asciiTheme="majorBidi" w:hAnsiTheme="majorBidi" w:cstheme="majorBidi"/>
                <w:b/>
                <w:bCs/>
              </w:rPr>
              <w:t>G</w:t>
            </w:r>
            <w:r w:rsidR="00942DB2" w:rsidRPr="006F1AD8">
              <w:rPr>
                <w:rFonts w:asciiTheme="majorBidi" w:hAnsiTheme="majorBidi" w:cstheme="majorBidi"/>
                <w:b/>
                <w:bCs/>
              </w:rPr>
              <w:t>overnorate</w:t>
            </w:r>
            <w:r w:rsidR="00720238">
              <w:rPr>
                <w:b/>
                <w:bCs/>
              </w:rPr>
              <w:t xml:space="preserve"> are </w:t>
            </w:r>
            <w:r w:rsidR="00CD0393">
              <w:rPr>
                <w:b/>
                <w:bCs/>
              </w:rPr>
              <w:t>U</w:t>
            </w:r>
            <w:r w:rsidR="00720238">
              <w:rPr>
                <w:b/>
                <w:bCs/>
              </w:rPr>
              <w:t xml:space="preserve">nder 15 </w:t>
            </w:r>
            <w:r w:rsidR="00CD0393">
              <w:rPr>
                <w:b/>
                <w:bCs/>
              </w:rPr>
              <w:t>Y</w:t>
            </w:r>
            <w:r w:rsidR="00720238">
              <w:rPr>
                <w:b/>
                <w:bCs/>
              </w:rPr>
              <w:t xml:space="preserve">ears of </w:t>
            </w:r>
            <w:r w:rsidR="00CD0393">
              <w:rPr>
                <w:b/>
                <w:bCs/>
              </w:rPr>
              <w:t>A</w:t>
            </w:r>
            <w:r w:rsidR="00720238">
              <w:rPr>
                <w:b/>
                <w:bCs/>
              </w:rPr>
              <w:t>ge</w:t>
            </w:r>
          </w:p>
        </w:tc>
      </w:tr>
    </w:tbl>
    <w:p w:rsidR="00720238" w:rsidRPr="00312A48" w:rsidRDefault="00720238" w:rsidP="00720238">
      <w:pPr>
        <w:jc w:val="both"/>
        <w:rPr>
          <w:b/>
          <w:bCs/>
          <w:sz w:val="16"/>
          <w:szCs w:val="16"/>
        </w:rPr>
      </w:pPr>
    </w:p>
    <w:p w:rsidR="00720238" w:rsidRDefault="00720238" w:rsidP="00953216">
      <w:pPr>
        <w:contextualSpacing/>
        <w:jc w:val="both"/>
        <w:rPr>
          <w:rFonts w:asciiTheme="majorBidi" w:hAnsiTheme="majorBidi" w:cstheme="majorBidi"/>
        </w:rPr>
      </w:pPr>
      <w:r w:rsidRPr="00A35049">
        <w:rPr>
          <w:rFonts w:asciiTheme="majorBidi" w:hAnsiTheme="majorBidi" w:cstheme="majorBidi"/>
        </w:rPr>
        <w:t xml:space="preserve">Palestinian society in </w:t>
      </w:r>
      <w:proofErr w:type="spellStart"/>
      <w:r w:rsidR="00131F23">
        <w:t>Jenin</w:t>
      </w:r>
      <w:proofErr w:type="spellEnd"/>
      <w:r w:rsidR="001E4691">
        <w:rPr>
          <w:rFonts w:asciiTheme="majorBidi" w:hAnsiTheme="majorBidi" w:cstheme="majorBidi"/>
        </w:rPr>
        <w:t xml:space="preserve"> </w:t>
      </w:r>
      <w:r w:rsidRPr="00A35049">
        <w:rPr>
          <w:rFonts w:asciiTheme="majorBidi" w:hAnsiTheme="majorBidi" w:cstheme="majorBidi"/>
        </w:rPr>
        <w:t>governorate</w:t>
      </w:r>
      <w:r w:rsidRPr="00A35049">
        <w:rPr>
          <w:rFonts w:asciiTheme="majorBidi" w:hAnsiTheme="majorBidi" w:cstheme="majorBidi"/>
          <w:b/>
          <w:bCs/>
        </w:rPr>
        <w:t xml:space="preserve"> </w:t>
      </w:r>
      <w:r w:rsidRPr="00A35049">
        <w:rPr>
          <w:rFonts w:asciiTheme="majorBidi" w:hAnsiTheme="majorBidi" w:cstheme="majorBidi"/>
        </w:rPr>
        <w:t xml:space="preserve">is still a young society; the results showed that the number of persons aged 0-14 years in the governorate totaled </w:t>
      </w:r>
      <w:r w:rsidR="00691165">
        <w:rPr>
          <w:rFonts w:asciiTheme="majorBidi" w:hAnsiTheme="majorBidi" w:cstheme="majorBidi"/>
        </w:rPr>
        <w:t>109,203</w:t>
      </w:r>
      <w:r w:rsidRPr="00A35049">
        <w:rPr>
          <w:rFonts w:asciiTheme="majorBidi" w:hAnsiTheme="majorBidi" w:cstheme="majorBidi"/>
        </w:rPr>
        <w:t xml:space="preserve"> or </w:t>
      </w:r>
      <w:r w:rsidR="00691165">
        <w:rPr>
          <w:rFonts w:asciiTheme="majorBidi" w:hAnsiTheme="majorBidi" w:cstheme="majorBidi"/>
        </w:rPr>
        <w:t>35.4</w:t>
      </w:r>
      <w:r w:rsidRPr="00A35049">
        <w:rPr>
          <w:rFonts w:asciiTheme="majorBidi" w:hAnsiTheme="majorBidi" w:cstheme="majorBidi"/>
        </w:rPr>
        <w:t xml:space="preserve">% of the total population in the </w:t>
      </w:r>
      <w:proofErr w:type="spellStart"/>
      <w:r w:rsidR="00131F23">
        <w:t>Jenin</w:t>
      </w:r>
      <w:proofErr w:type="spellEnd"/>
      <w:r w:rsidR="001E4691">
        <w:t xml:space="preserve"> </w:t>
      </w:r>
      <w:r w:rsidRPr="00A35049">
        <w:rPr>
          <w:rFonts w:asciiTheme="majorBidi" w:hAnsiTheme="majorBidi" w:cstheme="majorBidi"/>
        </w:rPr>
        <w:t xml:space="preserve">governorate, and the number of persons aged 15-64 </w:t>
      </w:r>
      <w:r w:rsidR="00E50371">
        <w:rPr>
          <w:rFonts w:asciiTheme="majorBidi" w:hAnsiTheme="majorBidi" w:cstheme="majorBidi"/>
        </w:rPr>
        <w:t xml:space="preserve">years </w:t>
      </w:r>
      <w:r w:rsidRPr="00A35049">
        <w:rPr>
          <w:rFonts w:asciiTheme="majorBidi" w:hAnsiTheme="majorBidi" w:cstheme="majorBidi"/>
        </w:rPr>
        <w:t xml:space="preserve">was </w:t>
      </w:r>
      <w:r w:rsidR="001E4691">
        <w:rPr>
          <w:rFonts w:asciiTheme="majorBidi" w:hAnsiTheme="majorBidi" w:cstheme="majorBidi"/>
        </w:rPr>
        <w:t>187,505</w:t>
      </w:r>
      <w:r w:rsidRPr="00A35049">
        <w:rPr>
          <w:rFonts w:asciiTheme="majorBidi" w:hAnsiTheme="majorBidi" w:cstheme="majorBidi"/>
        </w:rPr>
        <w:t xml:space="preserve"> persons or </w:t>
      </w:r>
      <w:r w:rsidR="001E4691">
        <w:rPr>
          <w:rFonts w:asciiTheme="majorBidi" w:hAnsiTheme="majorBidi" w:cstheme="majorBidi"/>
        </w:rPr>
        <w:t>60.8</w:t>
      </w:r>
      <w:r w:rsidRPr="00A35049">
        <w:rPr>
          <w:rFonts w:asciiTheme="majorBidi" w:hAnsiTheme="majorBidi" w:cstheme="majorBidi"/>
        </w:rPr>
        <w:t xml:space="preserve">% of the total population, while the population aged 65 years and over total </w:t>
      </w:r>
      <w:r w:rsidR="00953216">
        <w:rPr>
          <w:rFonts w:asciiTheme="majorBidi" w:hAnsiTheme="majorBidi" w:cstheme="majorBidi"/>
        </w:rPr>
        <w:t>11,714</w:t>
      </w:r>
      <w:r w:rsidRPr="00A35049">
        <w:rPr>
          <w:rFonts w:asciiTheme="majorBidi" w:hAnsiTheme="majorBidi" w:cstheme="majorBidi"/>
        </w:rPr>
        <w:t xml:space="preserve"> persons or </w:t>
      </w:r>
      <w:r w:rsidR="00953216">
        <w:rPr>
          <w:rFonts w:asciiTheme="majorBidi" w:hAnsiTheme="majorBidi" w:cstheme="majorBidi"/>
        </w:rPr>
        <w:t>3.8</w:t>
      </w:r>
      <w:r w:rsidRPr="00A35049">
        <w:rPr>
          <w:rFonts w:asciiTheme="majorBidi" w:hAnsiTheme="majorBidi" w:cstheme="majorBidi"/>
        </w:rPr>
        <w:t>% of the total population in the governorate (see table</w:t>
      </w:r>
      <w:r w:rsidR="007B2DDA">
        <w:rPr>
          <w:rFonts w:asciiTheme="majorBidi" w:hAnsiTheme="majorBidi" w:cstheme="majorBidi"/>
        </w:rPr>
        <w:t xml:space="preserve"> 1,</w:t>
      </w:r>
      <w:r w:rsidRPr="00A35049">
        <w:rPr>
          <w:rFonts w:asciiTheme="majorBidi" w:hAnsiTheme="majorBidi" w:cstheme="majorBidi"/>
        </w:rPr>
        <w:t xml:space="preserve"> </w:t>
      </w:r>
      <w:r w:rsidR="00D76A0A" w:rsidRPr="00A35049">
        <w:rPr>
          <w:rFonts w:asciiTheme="majorBidi" w:hAnsiTheme="majorBidi" w:cstheme="majorBidi"/>
        </w:rPr>
        <w:t>2</w:t>
      </w:r>
      <w:r w:rsidRPr="00A35049">
        <w:rPr>
          <w:rFonts w:asciiTheme="majorBidi" w:hAnsiTheme="majorBidi" w:cstheme="majorBidi"/>
        </w:rPr>
        <w:t xml:space="preserve">). </w:t>
      </w:r>
      <w:r w:rsidR="004D2C21">
        <w:rPr>
          <w:rFonts w:asciiTheme="majorBidi" w:hAnsiTheme="majorBidi" w:cstheme="majorBidi"/>
        </w:rPr>
        <w:t xml:space="preserve"> </w:t>
      </w:r>
    </w:p>
    <w:p w:rsidR="00B20FD8" w:rsidRPr="00E50371" w:rsidRDefault="00B20FD8" w:rsidP="00EB65A1">
      <w:pPr>
        <w:contextualSpacing/>
        <w:jc w:val="both"/>
        <w:rPr>
          <w:rFonts w:asciiTheme="majorBidi" w:hAnsiTheme="majorBidi" w:cstheme="majorBidi"/>
          <w:sz w:val="16"/>
          <w:szCs w:val="16"/>
        </w:rPr>
      </w:pPr>
    </w:p>
    <w:p w:rsidR="00B20FD8" w:rsidRDefault="00B20FD8" w:rsidP="00935382">
      <w:pPr>
        <w:contextualSpacing/>
        <w:jc w:val="both"/>
        <w:rPr>
          <w:rFonts w:asciiTheme="majorBidi" w:hAnsiTheme="majorBidi" w:cstheme="majorBidi"/>
        </w:rPr>
      </w:pPr>
      <w:r w:rsidRPr="006F1AD8">
        <w:rPr>
          <w:rFonts w:asciiTheme="majorBidi" w:hAnsiTheme="majorBidi" w:cstheme="majorBidi"/>
        </w:rPr>
        <w:t xml:space="preserve">In comparison </w:t>
      </w:r>
      <w:r>
        <w:rPr>
          <w:rFonts w:asciiTheme="majorBidi" w:hAnsiTheme="majorBidi" w:cstheme="majorBidi"/>
        </w:rPr>
        <w:t xml:space="preserve">with Palestine; </w:t>
      </w:r>
      <w:r w:rsidRPr="006F1AD8">
        <w:rPr>
          <w:rFonts w:asciiTheme="majorBidi" w:hAnsiTheme="majorBidi" w:cstheme="majorBidi"/>
        </w:rPr>
        <w:t xml:space="preserve">the number of actually counted </w:t>
      </w:r>
      <w:r>
        <w:rPr>
          <w:rFonts w:asciiTheme="majorBidi" w:hAnsiTheme="majorBidi" w:cstheme="majorBidi"/>
        </w:rPr>
        <w:t xml:space="preserve">persons aged </w:t>
      </w:r>
      <w:r w:rsidRPr="00A35049">
        <w:rPr>
          <w:rFonts w:asciiTheme="majorBidi" w:hAnsiTheme="majorBidi" w:cstheme="majorBidi"/>
        </w:rPr>
        <w:t xml:space="preserve">0-14 years </w:t>
      </w:r>
      <w:r w:rsidRPr="006F1AD8">
        <w:rPr>
          <w:rFonts w:asciiTheme="majorBidi" w:hAnsiTheme="majorBidi" w:cstheme="majorBidi"/>
        </w:rPr>
        <w:t xml:space="preserve">in </w:t>
      </w:r>
      <w:proofErr w:type="spellStart"/>
      <w:r w:rsidR="00131F23">
        <w:rPr>
          <w:rFonts w:asciiTheme="majorBidi" w:hAnsiTheme="majorBidi" w:cstheme="majorBidi"/>
        </w:rPr>
        <w:t>Jenin</w:t>
      </w:r>
      <w:proofErr w:type="spellEnd"/>
      <w:r w:rsidR="00D5754C">
        <w:rPr>
          <w:rFonts w:asciiTheme="majorBidi" w:hAnsiTheme="majorBidi" w:cstheme="majorBidi"/>
        </w:rPr>
        <w:t xml:space="preserve"> </w:t>
      </w:r>
      <w:r w:rsidRPr="006F1AD8">
        <w:rPr>
          <w:rFonts w:asciiTheme="majorBidi" w:hAnsiTheme="majorBidi" w:cstheme="majorBidi"/>
        </w:rPr>
        <w:t>governorate</w:t>
      </w:r>
      <w:r>
        <w:rPr>
          <w:rFonts w:asciiTheme="majorBidi" w:hAnsiTheme="majorBidi" w:cstheme="majorBidi"/>
        </w:rPr>
        <w:t xml:space="preserve"> </w:t>
      </w:r>
      <w:r w:rsidRPr="00D07947">
        <w:rPr>
          <w:rFonts w:asciiTheme="majorBidi" w:hAnsiTheme="majorBidi" w:cstheme="majorBidi"/>
        </w:rPr>
        <w:t>comprising</w:t>
      </w:r>
      <w:r>
        <w:rPr>
          <w:rFonts w:asciiTheme="majorBidi" w:hAnsiTheme="majorBidi" w:cstheme="majorBidi"/>
        </w:rPr>
        <w:t xml:space="preserve"> </w:t>
      </w:r>
      <w:r w:rsidR="00935382">
        <w:rPr>
          <w:rFonts w:asciiTheme="majorBidi" w:hAnsiTheme="majorBidi" w:cstheme="majorBidi"/>
        </w:rPr>
        <w:t>6.0</w:t>
      </w:r>
      <w:r>
        <w:rPr>
          <w:rFonts w:asciiTheme="majorBidi" w:hAnsiTheme="majorBidi" w:cstheme="majorBidi"/>
        </w:rPr>
        <w:t xml:space="preserve">% </w:t>
      </w:r>
      <w:r w:rsidRPr="00A35049">
        <w:rPr>
          <w:rFonts w:asciiTheme="majorBidi" w:hAnsiTheme="majorBidi" w:cstheme="majorBidi"/>
        </w:rPr>
        <w:t>of the total population in</w:t>
      </w:r>
      <w:r>
        <w:rPr>
          <w:rFonts w:asciiTheme="majorBidi" w:hAnsiTheme="majorBidi" w:cstheme="majorBidi"/>
        </w:rPr>
        <w:t xml:space="preserve"> Palestine </w:t>
      </w:r>
      <w:r w:rsidR="00E50371">
        <w:rPr>
          <w:rFonts w:asciiTheme="majorBidi" w:hAnsiTheme="majorBidi" w:cstheme="majorBidi"/>
        </w:rPr>
        <w:t>in that</w:t>
      </w:r>
      <w:r>
        <w:rPr>
          <w:rFonts w:asciiTheme="majorBidi" w:hAnsiTheme="majorBidi" w:cstheme="majorBidi"/>
        </w:rPr>
        <w:t xml:space="preserve"> age group, the percentage of persons aged </w:t>
      </w:r>
      <w:r w:rsidR="00E50371">
        <w:rPr>
          <w:rFonts w:asciiTheme="majorBidi" w:hAnsiTheme="majorBidi" w:cstheme="majorBidi"/>
        </w:rPr>
        <w:t xml:space="preserve">15-64 years in the governorate was </w:t>
      </w:r>
      <w:r w:rsidR="00935382">
        <w:rPr>
          <w:rFonts w:asciiTheme="majorBidi" w:hAnsiTheme="majorBidi" w:cstheme="majorBidi"/>
        </w:rPr>
        <w:t>6.9</w:t>
      </w:r>
      <w:r w:rsid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 while the percentage of persons aged 65 years and over comprising </w:t>
      </w:r>
      <w:r w:rsidR="00935382">
        <w:rPr>
          <w:rFonts w:asciiTheme="majorBidi" w:hAnsiTheme="majorBidi" w:cstheme="majorBidi"/>
        </w:rPr>
        <w:t>7.7</w:t>
      </w:r>
      <w:r w:rsidR="00E50371">
        <w:rPr>
          <w:rFonts w:asciiTheme="majorBidi" w:hAnsiTheme="majorBidi" w:cstheme="majorBidi"/>
        </w:rPr>
        <w:t>%</w:t>
      </w:r>
      <w:r w:rsidR="00E50371" w:rsidRPr="00E50371">
        <w:rPr>
          <w:rFonts w:asciiTheme="majorBidi" w:hAnsiTheme="majorBidi" w:cstheme="majorBidi"/>
        </w:rPr>
        <w:t xml:space="preserve"> </w:t>
      </w:r>
      <w:r w:rsidR="00E50371" w:rsidRPr="00A35049">
        <w:rPr>
          <w:rFonts w:asciiTheme="majorBidi" w:hAnsiTheme="majorBidi" w:cstheme="majorBidi"/>
        </w:rPr>
        <w:t>of the total population in</w:t>
      </w:r>
      <w:r w:rsidR="00E50371">
        <w:rPr>
          <w:rFonts w:asciiTheme="majorBidi" w:hAnsiTheme="majorBidi" w:cstheme="majorBidi"/>
        </w:rPr>
        <w:t xml:space="preserve"> Palestine in that age group.</w:t>
      </w: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B934A1" w:rsidRDefault="00B934A1" w:rsidP="00720238">
      <w:pPr>
        <w:pStyle w:val="BodyText2"/>
        <w:tabs>
          <w:tab w:val="left" w:pos="458"/>
        </w:tabs>
        <w:jc w:val="both"/>
        <w:rPr>
          <w:b/>
          <w:bCs/>
        </w:rPr>
      </w:pPr>
    </w:p>
    <w:p w:rsidR="00720238" w:rsidRDefault="00720238" w:rsidP="00720238">
      <w:pPr>
        <w:pStyle w:val="BodyText2"/>
        <w:tabs>
          <w:tab w:val="left" w:pos="458"/>
        </w:tabs>
        <w:jc w:val="both"/>
        <w:rPr>
          <w:b/>
          <w:bCs/>
        </w:rPr>
      </w:pPr>
      <w:r>
        <w:rPr>
          <w:b/>
          <w:bCs/>
        </w:rPr>
        <w:lastRenderedPageBreak/>
        <w:t>2.2 Final Results of the Basic Characteristics</w:t>
      </w:r>
      <w:r w:rsidRPr="00F37842">
        <w:rPr>
          <w:b/>
          <w:bCs/>
        </w:rPr>
        <w:t xml:space="preserve"> of Population</w:t>
      </w:r>
    </w:p>
    <w:p w:rsidR="00B5721C" w:rsidRPr="00B5721C" w:rsidRDefault="00B5721C" w:rsidP="00720238">
      <w:pPr>
        <w:pStyle w:val="BodyText2"/>
        <w:tabs>
          <w:tab w:val="left" w:pos="458"/>
        </w:tabs>
        <w:jc w:val="both"/>
        <w:rPr>
          <w:b/>
          <w:bCs/>
          <w:sz w:val="16"/>
          <w:szCs w:val="16"/>
        </w:rPr>
      </w:pPr>
    </w:p>
    <w:p w:rsidR="00720238" w:rsidRDefault="00720238" w:rsidP="00720238">
      <w:pPr>
        <w:pStyle w:val="BodyText2"/>
        <w:tabs>
          <w:tab w:val="left" w:pos="458"/>
        </w:tabs>
        <w:jc w:val="both"/>
        <w:rPr>
          <w:b/>
          <w:bCs/>
        </w:rPr>
      </w:pPr>
      <w:r>
        <w:rPr>
          <w:b/>
          <w:bCs/>
        </w:rPr>
        <w:t>2.2.1 P</w:t>
      </w:r>
      <w:r w:rsidRPr="00837B9B">
        <w:rPr>
          <w:b/>
          <w:bCs/>
        </w:rPr>
        <w:t xml:space="preserve">revalence </w:t>
      </w:r>
      <w:r>
        <w:rPr>
          <w:b/>
          <w:bCs/>
        </w:rPr>
        <w:t xml:space="preserve">of Disability </w:t>
      </w:r>
    </w:p>
    <w:p w:rsidR="00720238" w:rsidRPr="001D1165" w:rsidRDefault="00720238" w:rsidP="00720238">
      <w:pPr>
        <w:pStyle w:val="BodyText2"/>
        <w:tabs>
          <w:tab w:val="left" w:pos="458"/>
        </w:tabs>
        <w:jc w:val="both"/>
        <w:rPr>
          <w:b/>
          <w:bCs/>
          <w:sz w:val="16"/>
          <w:szCs w:val="16"/>
        </w:rPr>
      </w:pPr>
    </w:p>
    <w:tbl>
      <w:tblPr>
        <w:bidiVisual/>
        <w:tblW w:w="4357" w:type="pct"/>
        <w:jc w:val="center"/>
        <w:tblInd w:w="-162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217"/>
      </w:tblGrid>
      <w:tr w:rsidR="00720238" w:rsidRPr="00347CBD" w:rsidTr="007252DB">
        <w:trPr>
          <w:trHeight w:val="454"/>
          <w:jc w:val="center"/>
        </w:trPr>
        <w:tc>
          <w:tcPr>
            <w:tcW w:w="5000" w:type="pct"/>
            <w:vAlign w:val="center"/>
          </w:tcPr>
          <w:p w:rsidR="00720238" w:rsidRPr="00347CBD" w:rsidRDefault="000C33F5" w:rsidP="00742BA4">
            <w:pPr>
              <w:tabs>
                <w:tab w:val="num" w:pos="624"/>
              </w:tabs>
              <w:ind w:right="140"/>
              <w:jc w:val="center"/>
              <w:rPr>
                <w:b/>
                <w:bCs/>
                <w:rtl/>
              </w:rPr>
            </w:pPr>
            <w:r>
              <w:rPr>
                <w:b/>
                <w:bCs/>
              </w:rPr>
              <w:t>2</w:t>
            </w:r>
            <w:r w:rsidR="00720238">
              <w:rPr>
                <w:b/>
                <w:bCs/>
              </w:rPr>
              <w:t xml:space="preserve">% of the Palestinian </w:t>
            </w:r>
            <w:r w:rsidR="007B1F85">
              <w:rPr>
                <w:b/>
                <w:bCs/>
              </w:rPr>
              <w:t>P</w:t>
            </w:r>
            <w:r w:rsidR="00720238">
              <w:rPr>
                <w:b/>
                <w:bCs/>
              </w:rPr>
              <w:t xml:space="preserve">opulation </w:t>
            </w:r>
            <w:r w:rsidR="00C97F9A" w:rsidRPr="00D861DD">
              <w:rPr>
                <w:rFonts w:asciiTheme="majorBidi" w:hAnsiTheme="majorBidi" w:cstheme="majorBidi"/>
                <w:b/>
                <w:bCs/>
              </w:rPr>
              <w:t>in</w:t>
            </w:r>
            <w:r w:rsidR="00E736B8">
              <w:rPr>
                <w:rFonts w:asciiTheme="majorBidi" w:hAnsiTheme="majorBidi" w:cstheme="majorBidi"/>
                <w:b/>
                <w:bCs/>
              </w:rPr>
              <w:t xml:space="preserve"> </w:t>
            </w:r>
            <w:proofErr w:type="spellStart"/>
            <w:r w:rsidR="00131F23">
              <w:rPr>
                <w:b/>
                <w:bCs/>
                <w:sz w:val="22"/>
                <w:szCs w:val="22"/>
              </w:rPr>
              <w:t>Jenin</w:t>
            </w:r>
            <w:proofErr w:type="spellEnd"/>
            <w:r w:rsidR="00691165">
              <w:rPr>
                <w:b/>
                <w:bCs/>
              </w:rPr>
              <w:t xml:space="preserve"> </w:t>
            </w:r>
            <w:r w:rsidR="0023565F" w:rsidRPr="0023565F">
              <w:rPr>
                <w:b/>
                <w:bCs/>
              </w:rPr>
              <w:t xml:space="preserve">Governorate </w:t>
            </w:r>
            <w:r w:rsidR="00720238">
              <w:rPr>
                <w:b/>
                <w:bCs/>
              </w:rPr>
              <w:t xml:space="preserve">are </w:t>
            </w:r>
            <w:r w:rsidR="00742BA4">
              <w:rPr>
                <w:b/>
                <w:bCs/>
              </w:rPr>
              <w:t>W</w:t>
            </w:r>
            <w:r w:rsidR="00720238">
              <w:rPr>
                <w:b/>
                <w:bCs/>
              </w:rPr>
              <w:t xml:space="preserve">ith </w:t>
            </w:r>
            <w:r w:rsidR="007B1F85">
              <w:rPr>
                <w:b/>
                <w:bCs/>
              </w:rPr>
              <w:t>D</w:t>
            </w:r>
            <w:r w:rsidR="00720238">
              <w:rPr>
                <w:b/>
                <w:bCs/>
              </w:rPr>
              <w:t xml:space="preserve">isability </w:t>
            </w:r>
          </w:p>
        </w:tc>
      </w:tr>
    </w:tbl>
    <w:p w:rsidR="00720238" w:rsidRPr="00CB66C4" w:rsidRDefault="00720238" w:rsidP="00720238">
      <w:pPr>
        <w:pStyle w:val="BodyText2"/>
        <w:tabs>
          <w:tab w:val="left" w:pos="458"/>
        </w:tabs>
        <w:jc w:val="both"/>
        <w:rPr>
          <w:sz w:val="16"/>
          <w:szCs w:val="16"/>
        </w:rPr>
      </w:pPr>
    </w:p>
    <w:p w:rsidR="00720238" w:rsidRDefault="00720238" w:rsidP="007252DB">
      <w:pPr>
        <w:pStyle w:val="BodyText2"/>
        <w:tabs>
          <w:tab w:val="left" w:pos="458"/>
        </w:tabs>
        <w:jc w:val="both"/>
        <w:rPr>
          <w:rFonts w:asciiTheme="majorBidi" w:hAnsiTheme="majorBidi" w:cstheme="majorBidi"/>
        </w:rPr>
      </w:pPr>
      <w:r w:rsidRPr="00D07947">
        <w:rPr>
          <w:rFonts w:asciiTheme="majorBidi" w:hAnsiTheme="majorBidi" w:cstheme="majorBidi"/>
        </w:rPr>
        <w:t xml:space="preserve">The final results of the Census in </w:t>
      </w:r>
      <w:proofErr w:type="spellStart"/>
      <w:r w:rsidR="00131F23">
        <w:t>Jenin</w:t>
      </w:r>
      <w:proofErr w:type="spellEnd"/>
      <w:r w:rsidR="006475A6">
        <w:t xml:space="preserve"> </w:t>
      </w:r>
      <w:r w:rsidRPr="00D07947">
        <w:rPr>
          <w:rFonts w:asciiTheme="majorBidi" w:hAnsiTheme="majorBidi" w:cstheme="majorBidi"/>
        </w:rPr>
        <w:t>governorate showed that the number of Palestinian population</w:t>
      </w:r>
      <w:r w:rsidRPr="00D07947">
        <w:rPr>
          <w:rStyle w:val="FootnoteReference"/>
          <w:rFonts w:ascii="Arial" w:hAnsi="Arial" w:cs="Arial"/>
          <w:sz w:val="22"/>
          <w:szCs w:val="22"/>
        </w:rPr>
        <w:footnoteReference w:id="2"/>
      </w:r>
      <w:r w:rsidRPr="00D07947">
        <w:rPr>
          <w:rFonts w:asciiTheme="majorBidi" w:hAnsiTheme="majorBidi" w:cstheme="majorBidi"/>
        </w:rPr>
        <w:t xml:space="preserve"> with disability totaled </w:t>
      </w:r>
      <w:r w:rsidR="007252DB">
        <w:rPr>
          <w:rFonts w:asciiTheme="majorBidi" w:hAnsiTheme="majorBidi" w:cstheme="majorBidi"/>
        </w:rPr>
        <w:t>6,022</w:t>
      </w:r>
      <w:r w:rsidRPr="00D07947">
        <w:rPr>
          <w:rFonts w:asciiTheme="majorBidi" w:hAnsiTheme="majorBidi" w:cstheme="majorBidi"/>
        </w:rPr>
        <w:t xml:space="preserve"> persons, including </w:t>
      </w:r>
      <w:r w:rsidR="007252DB">
        <w:rPr>
          <w:rFonts w:asciiTheme="majorBidi" w:hAnsiTheme="majorBidi" w:cstheme="majorBidi"/>
        </w:rPr>
        <w:t>3,200</w:t>
      </w:r>
      <w:r w:rsidRPr="00D07947">
        <w:rPr>
          <w:rFonts w:asciiTheme="majorBidi" w:hAnsiTheme="majorBidi" w:cstheme="majorBidi"/>
        </w:rPr>
        <w:t xml:space="preserve"> males and </w:t>
      </w:r>
      <w:r w:rsidR="007252DB">
        <w:rPr>
          <w:rFonts w:asciiTheme="majorBidi" w:hAnsiTheme="majorBidi" w:cstheme="majorBidi"/>
        </w:rPr>
        <w:t>2,822</w:t>
      </w:r>
      <w:r w:rsidRPr="00D07947">
        <w:rPr>
          <w:rFonts w:asciiTheme="majorBidi" w:hAnsiTheme="majorBidi" w:cstheme="majorBidi"/>
        </w:rPr>
        <w:t xml:space="preserve"> females.  Regarding prevalence rate of disability by type, results showed that mobility disability is the most prevalent among other disabilities with </w:t>
      </w:r>
      <w:r w:rsidR="007252DB">
        <w:rPr>
          <w:rFonts w:asciiTheme="majorBidi" w:hAnsiTheme="majorBidi" w:cstheme="majorBidi"/>
        </w:rPr>
        <w:t>3,247</w:t>
      </w:r>
      <w:r w:rsidRPr="00D07947">
        <w:rPr>
          <w:rFonts w:asciiTheme="majorBidi" w:hAnsiTheme="majorBidi" w:cstheme="majorBidi"/>
        </w:rPr>
        <w:t xml:space="preserve"> comprising </w:t>
      </w:r>
      <w:r w:rsidR="00F60218" w:rsidRPr="00D07947">
        <w:rPr>
          <w:rFonts w:asciiTheme="majorBidi" w:hAnsiTheme="majorBidi" w:cstheme="majorBidi"/>
        </w:rPr>
        <w:t>1.</w:t>
      </w:r>
      <w:r w:rsidR="007252DB">
        <w:rPr>
          <w:rFonts w:asciiTheme="majorBidi" w:hAnsiTheme="majorBidi" w:cstheme="majorBidi"/>
        </w:rPr>
        <w:t>1</w:t>
      </w:r>
      <w:r w:rsidRPr="00D07947">
        <w:rPr>
          <w:rFonts w:asciiTheme="majorBidi" w:hAnsiTheme="majorBidi" w:cstheme="majorBidi"/>
        </w:rPr>
        <w:t xml:space="preserve">% of total Palestinian population in the governorate, followed by seeing disability with </w:t>
      </w:r>
      <w:r w:rsidR="007252DB">
        <w:rPr>
          <w:rFonts w:asciiTheme="majorBidi" w:hAnsiTheme="majorBidi" w:cstheme="majorBidi"/>
        </w:rPr>
        <w:t>1,852</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6</w:t>
      </w:r>
      <w:r w:rsidRPr="00D07947">
        <w:rPr>
          <w:rFonts w:asciiTheme="majorBidi" w:hAnsiTheme="majorBidi" w:cstheme="majorBidi"/>
        </w:rPr>
        <w:t xml:space="preserve">%, then, hearing disability with </w:t>
      </w:r>
      <w:r w:rsidR="007252DB">
        <w:rPr>
          <w:rFonts w:asciiTheme="majorBidi" w:hAnsiTheme="majorBidi" w:cstheme="majorBidi"/>
        </w:rPr>
        <w:t>1,249</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4</w:t>
      </w:r>
      <w:r w:rsidRPr="00D07947">
        <w:rPr>
          <w:rFonts w:asciiTheme="majorBidi" w:hAnsiTheme="majorBidi" w:cstheme="majorBidi"/>
        </w:rPr>
        <w:t xml:space="preserve">%, </w:t>
      </w:r>
      <w:r w:rsidR="00F60218" w:rsidRPr="00D07947">
        <w:rPr>
          <w:rFonts w:asciiTheme="majorBidi" w:hAnsiTheme="majorBidi" w:cstheme="majorBidi"/>
        </w:rPr>
        <w:t xml:space="preserve">communication disability with </w:t>
      </w:r>
      <w:r w:rsidR="007252DB">
        <w:rPr>
          <w:rFonts w:asciiTheme="majorBidi" w:hAnsiTheme="majorBidi" w:cstheme="majorBidi"/>
        </w:rPr>
        <w:t>1,230</w:t>
      </w:r>
      <w:r w:rsidR="00F60218" w:rsidRPr="00D07947">
        <w:rPr>
          <w:rFonts w:asciiTheme="majorBidi" w:hAnsiTheme="majorBidi" w:cstheme="majorBidi"/>
        </w:rPr>
        <w:t xml:space="preserve"> comprising 0.</w:t>
      </w:r>
      <w:r w:rsidR="007252DB">
        <w:rPr>
          <w:rFonts w:asciiTheme="majorBidi" w:hAnsiTheme="majorBidi" w:cstheme="majorBidi"/>
        </w:rPr>
        <w:t>4</w:t>
      </w:r>
      <w:r w:rsidR="00F60218" w:rsidRPr="00D07947">
        <w:rPr>
          <w:rFonts w:asciiTheme="majorBidi" w:hAnsiTheme="majorBidi" w:cstheme="majorBidi"/>
        </w:rPr>
        <w:t xml:space="preserve">% </w:t>
      </w:r>
      <w:r w:rsidR="00087D6F" w:rsidRPr="00D07947">
        <w:rPr>
          <w:rFonts w:asciiTheme="majorBidi" w:hAnsiTheme="majorBidi" w:cstheme="majorBidi"/>
        </w:rPr>
        <w:t xml:space="preserve">and finally </w:t>
      </w:r>
      <w:r w:rsidRPr="00D07947">
        <w:rPr>
          <w:rFonts w:asciiTheme="majorBidi" w:hAnsiTheme="majorBidi" w:cstheme="majorBidi"/>
        </w:rPr>
        <w:t xml:space="preserve">remembering concentrating disability with </w:t>
      </w:r>
      <w:r w:rsidR="007252DB">
        <w:rPr>
          <w:rFonts w:asciiTheme="majorBidi" w:hAnsiTheme="majorBidi" w:cstheme="majorBidi"/>
        </w:rPr>
        <w:t>1,184</w:t>
      </w:r>
      <w:r w:rsidRPr="00D07947">
        <w:rPr>
          <w:rFonts w:asciiTheme="majorBidi" w:hAnsiTheme="majorBidi" w:cstheme="majorBidi"/>
        </w:rPr>
        <w:t xml:space="preserve"> comprising </w:t>
      </w:r>
      <w:r w:rsidR="00F60218" w:rsidRPr="00D07947">
        <w:rPr>
          <w:rFonts w:asciiTheme="majorBidi" w:hAnsiTheme="majorBidi" w:cstheme="majorBidi"/>
        </w:rPr>
        <w:t>0.</w:t>
      </w:r>
      <w:r w:rsidR="007252DB">
        <w:rPr>
          <w:rFonts w:asciiTheme="majorBidi" w:hAnsiTheme="majorBidi" w:cstheme="majorBidi"/>
        </w:rPr>
        <w:t>4</w:t>
      </w:r>
      <w:r w:rsidRPr="00D07947">
        <w:rPr>
          <w:rFonts w:asciiTheme="majorBidi" w:hAnsiTheme="majorBidi" w:cstheme="majorBidi"/>
        </w:rPr>
        <w:t xml:space="preserve">%, (see table </w:t>
      </w:r>
      <w:r w:rsidR="00F60218" w:rsidRPr="00D07947">
        <w:rPr>
          <w:rFonts w:asciiTheme="majorBidi" w:hAnsiTheme="majorBidi" w:cstheme="majorBidi"/>
        </w:rPr>
        <w:t>9</w:t>
      </w:r>
      <w:r w:rsidRPr="00D07947">
        <w:rPr>
          <w:rFonts w:asciiTheme="majorBidi" w:hAnsiTheme="majorBidi" w:cstheme="majorBidi"/>
        </w:rPr>
        <w:t>).</w:t>
      </w:r>
    </w:p>
    <w:p w:rsidR="00FA56EF" w:rsidRPr="00E50371" w:rsidRDefault="00FA56EF" w:rsidP="006B2038">
      <w:pPr>
        <w:pStyle w:val="BodyText2"/>
        <w:tabs>
          <w:tab w:val="left" w:pos="458"/>
        </w:tabs>
        <w:jc w:val="both"/>
        <w:rPr>
          <w:rFonts w:asciiTheme="majorBidi" w:hAnsiTheme="majorBidi" w:cstheme="majorBidi"/>
          <w:sz w:val="16"/>
          <w:szCs w:val="16"/>
        </w:rPr>
      </w:pPr>
    </w:p>
    <w:p w:rsidR="00720238" w:rsidRPr="0008725C" w:rsidRDefault="00720238" w:rsidP="00945727">
      <w:pPr>
        <w:jc w:val="center"/>
        <w:rPr>
          <w:rFonts w:asciiTheme="minorBidi" w:hAnsiTheme="minorBidi" w:cstheme="minorBidi"/>
          <w:b/>
          <w:bCs/>
          <w:sz w:val="22"/>
          <w:szCs w:val="22"/>
        </w:rPr>
      </w:pPr>
      <w:r w:rsidRPr="0008725C">
        <w:rPr>
          <w:rFonts w:ascii="Arial" w:hAnsi="Arial" w:cs="Arial"/>
          <w:b/>
          <w:bCs/>
          <w:sz w:val="22"/>
          <w:szCs w:val="22"/>
        </w:rPr>
        <w:t xml:space="preserve">Prevalence </w:t>
      </w:r>
      <w:r w:rsidR="00945727">
        <w:rPr>
          <w:rFonts w:ascii="Arial" w:hAnsi="Arial" w:cs="Arial"/>
          <w:b/>
          <w:bCs/>
          <w:sz w:val="22"/>
          <w:szCs w:val="22"/>
        </w:rPr>
        <w:t>R</w:t>
      </w:r>
      <w:r w:rsidRPr="0008725C">
        <w:rPr>
          <w:rFonts w:ascii="Arial" w:hAnsi="Arial" w:cs="Arial"/>
          <w:b/>
          <w:bCs/>
          <w:sz w:val="22"/>
          <w:szCs w:val="22"/>
        </w:rPr>
        <w:t>ate of Disabilities</w:t>
      </w:r>
      <w:r w:rsidRPr="0008725C">
        <w:rPr>
          <w:rFonts w:ascii="Arial" w:hAnsi="Arial" w:cs="Arial"/>
          <w:b/>
          <w:bCs/>
          <w:sz w:val="22"/>
          <w:szCs w:val="22"/>
          <w:vertAlign w:val="superscript"/>
        </w:rPr>
        <w:t xml:space="preserve"> </w:t>
      </w:r>
      <w:r w:rsidRPr="0008725C">
        <w:rPr>
          <w:rFonts w:ascii="Arial" w:hAnsi="Arial" w:cs="Arial"/>
          <w:b/>
          <w:bCs/>
          <w:sz w:val="22"/>
          <w:szCs w:val="22"/>
        </w:rPr>
        <w:t>by Type of Disability, 2017</w:t>
      </w:r>
    </w:p>
    <w:tbl>
      <w:tblPr>
        <w:tblStyle w:val="TableGrid"/>
        <w:tblW w:w="0" w:type="auto"/>
        <w:jc w:val="center"/>
        <w:tblInd w:w="161" w:type="dxa"/>
        <w:tblLook w:val="04A0"/>
      </w:tblPr>
      <w:tblGrid>
        <w:gridCol w:w="8807"/>
      </w:tblGrid>
      <w:tr w:rsidR="00720238" w:rsidTr="002C5C18">
        <w:trPr>
          <w:trHeight w:val="3699"/>
          <w:jc w:val="center"/>
        </w:trPr>
        <w:tc>
          <w:tcPr>
            <w:tcW w:w="8807" w:type="dxa"/>
          </w:tcPr>
          <w:p w:rsidR="00720238" w:rsidRDefault="00720238" w:rsidP="0062041C">
            <w:pPr>
              <w:pStyle w:val="BodyText2"/>
              <w:tabs>
                <w:tab w:val="left" w:pos="71"/>
              </w:tabs>
              <w:jc w:val="center"/>
              <w:rPr>
                <w:b/>
                <w:bCs/>
                <w:sz w:val="28"/>
                <w:szCs w:val="28"/>
              </w:rPr>
            </w:pPr>
            <w:bookmarkStart w:id="0" w:name="OLE_LINK1"/>
            <w:r w:rsidRPr="002A1051">
              <w:rPr>
                <w:b/>
                <w:bCs/>
                <w:noProof/>
                <w:sz w:val="28"/>
                <w:szCs w:val="28"/>
              </w:rPr>
              <w:drawing>
                <wp:inline distT="0" distB="0" distL="0" distR="0">
                  <wp:extent cx="5371070" cy="2248930"/>
                  <wp:effectExtent l="0" t="0" r="0" b="0"/>
                  <wp:docPr id="8"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bookmarkEnd w:id="0"/>
          </w:p>
        </w:tc>
      </w:tr>
    </w:tbl>
    <w:p w:rsidR="00720238" w:rsidRPr="002C5C18" w:rsidRDefault="00720238" w:rsidP="00720238">
      <w:pPr>
        <w:pStyle w:val="BodyText2"/>
        <w:tabs>
          <w:tab w:val="left" w:pos="71"/>
        </w:tabs>
        <w:ind w:left="71"/>
        <w:jc w:val="center"/>
        <w:rPr>
          <w:b/>
          <w:bCs/>
        </w:rPr>
      </w:pPr>
    </w:p>
    <w:p w:rsidR="00720238" w:rsidRDefault="00720238" w:rsidP="00720238">
      <w:pPr>
        <w:pStyle w:val="BodyText2"/>
        <w:tabs>
          <w:tab w:val="left" w:pos="458"/>
        </w:tabs>
        <w:ind w:left="98" w:right="1345"/>
        <w:jc w:val="both"/>
        <w:rPr>
          <w:b/>
          <w:bCs/>
        </w:rPr>
      </w:pPr>
      <w:r>
        <w:rPr>
          <w:b/>
          <w:bCs/>
        </w:rPr>
        <w:t>2.2.2 Basic Characteristics of Education</w:t>
      </w:r>
    </w:p>
    <w:p w:rsidR="00720238" w:rsidRPr="00CB66C4" w:rsidRDefault="00720238" w:rsidP="00720238">
      <w:pPr>
        <w:pStyle w:val="BodyText2"/>
        <w:tabs>
          <w:tab w:val="left" w:pos="458"/>
        </w:tabs>
        <w:ind w:left="98" w:right="1345"/>
        <w:jc w:val="both"/>
        <w:rPr>
          <w:b/>
          <w:bCs/>
          <w:sz w:val="16"/>
          <w:szCs w:val="16"/>
        </w:rPr>
      </w:pPr>
    </w:p>
    <w:tbl>
      <w:tblPr>
        <w:bidiVisual/>
        <w:tblW w:w="4575" w:type="pct"/>
        <w:jc w:val="center"/>
        <w:tblInd w:w="-62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628"/>
      </w:tblGrid>
      <w:tr w:rsidR="00720238" w:rsidRPr="00347CBD" w:rsidTr="006E399D">
        <w:trPr>
          <w:trHeight w:val="454"/>
          <w:jc w:val="center"/>
        </w:trPr>
        <w:tc>
          <w:tcPr>
            <w:tcW w:w="5000" w:type="pct"/>
            <w:vAlign w:val="center"/>
          </w:tcPr>
          <w:p w:rsidR="00720238" w:rsidRPr="0023565F" w:rsidRDefault="00073DBC" w:rsidP="00E4554E">
            <w:pPr>
              <w:tabs>
                <w:tab w:val="num" w:pos="624"/>
              </w:tabs>
              <w:ind w:right="140"/>
              <w:jc w:val="center"/>
              <w:rPr>
                <w:b/>
                <w:bCs/>
                <w:rtl/>
              </w:rPr>
            </w:pPr>
            <w:r w:rsidRPr="0023565F">
              <w:rPr>
                <w:b/>
                <w:bCs/>
              </w:rPr>
              <w:t xml:space="preserve">More than </w:t>
            </w:r>
            <w:r w:rsidR="007B1F85" w:rsidRPr="0023565F">
              <w:rPr>
                <w:b/>
                <w:bCs/>
              </w:rPr>
              <w:t>O</w:t>
            </w:r>
            <w:r w:rsidRPr="0023565F">
              <w:rPr>
                <w:b/>
                <w:bCs/>
              </w:rPr>
              <w:t xml:space="preserve">ne </w:t>
            </w:r>
            <w:r w:rsidR="007B1F85" w:rsidRPr="0023565F">
              <w:rPr>
                <w:b/>
                <w:bCs/>
              </w:rPr>
              <w:t>T</w:t>
            </w:r>
            <w:r w:rsidRPr="0023565F">
              <w:rPr>
                <w:b/>
                <w:bCs/>
              </w:rPr>
              <w:t>hird</w:t>
            </w:r>
            <w:r w:rsidR="00720238" w:rsidRPr="0023565F">
              <w:rPr>
                <w:b/>
                <w:bCs/>
              </w:rPr>
              <w:t xml:space="preserve"> of Palestinian </w:t>
            </w:r>
            <w:r w:rsidR="007B1F85" w:rsidRPr="0023565F">
              <w:rPr>
                <w:b/>
                <w:bCs/>
              </w:rPr>
              <w:t>P</w:t>
            </w:r>
            <w:r w:rsidR="00720238" w:rsidRPr="0023565F">
              <w:rPr>
                <w:b/>
                <w:bCs/>
              </w:rPr>
              <w:t>opulation</w:t>
            </w:r>
            <w:r w:rsidR="008E2D01" w:rsidRPr="0023565F">
              <w:rPr>
                <w:b/>
                <w:bCs/>
              </w:rPr>
              <w:t xml:space="preserve"> in </w:t>
            </w:r>
            <w:proofErr w:type="spellStart"/>
            <w:r w:rsidR="00131F23">
              <w:rPr>
                <w:b/>
                <w:bCs/>
                <w:sz w:val="22"/>
                <w:szCs w:val="22"/>
              </w:rPr>
              <w:t>Jenin</w:t>
            </w:r>
            <w:proofErr w:type="spellEnd"/>
            <w:r w:rsidR="00691165">
              <w:rPr>
                <w:b/>
                <w:bCs/>
                <w:sz w:val="22"/>
                <w:szCs w:val="22"/>
              </w:rPr>
              <w:t xml:space="preserve"> </w:t>
            </w:r>
            <w:r w:rsidR="007B1F85" w:rsidRPr="0023565F">
              <w:rPr>
                <w:b/>
                <w:bCs/>
              </w:rPr>
              <w:t>G</w:t>
            </w:r>
            <w:r w:rsidR="008E2D01" w:rsidRPr="0023565F">
              <w:rPr>
                <w:b/>
                <w:bCs/>
              </w:rPr>
              <w:t>overnorate</w:t>
            </w:r>
            <w:r w:rsidR="00720238" w:rsidRPr="0023565F">
              <w:rPr>
                <w:b/>
                <w:bCs/>
              </w:rPr>
              <w:t xml:space="preserve"> (5 </w:t>
            </w:r>
            <w:r w:rsidR="007B1F85" w:rsidRPr="0023565F">
              <w:rPr>
                <w:b/>
                <w:bCs/>
              </w:rPr>
              <w:t>Y</w:t>
            </w:r>
            <w:r w:rsidR="00720238" w:rsidRPr="0023565F">
              <w:rPr>
                <w:b/>
                <w:bCs/>
              </w:rPr>
              <w:t xml:space="preserve">ears and </w:t>
            </w:r>
            <w:r w:rsidR="00E4554E">
              <w:rPr>
                <w:b/>
                <w:bCs/>
              </w:rPr>
              <w:t>o</w:t>
            </w:r>
            <w:r w:rsidR="00720238" w:rsidRPr="0023565F">
              <w:rPr>
                <w:b/>
                <w:bCs/>
              </w:rPr>
              <w:t xml:space="preserve">ver) are </w:t>
            </w:r>
            <w:r w:rsidR="007B1F85" w:rsidRPr="0023565F">
              <w:rPr>
                <w:b/>
                <w:bCs/>
              </w:rPr>
              <w:t>A</w:t>
            </w:r>
            <w:r w:rsidR="00720238" w:rsidRPr="0023565F">
              <w:rPr>
                <w:b/>
                <w:bCs/>
              </w:rPr>
              <w:t xml:space="preserve">ttending </w:t>
            </w:r>
            <w:r w:rsidR="007B1F85" w:rsidRPr="0023565F">
              <w:rPr>
                <w:b/>
                <w:bCs/>
              </w:rPr>
              <w:t>E</w:t>
            </w:r>
            <w:r w:rsidR="00720238" w:rsidRPr="0023565F">
              <w:rPr>
                <w:b/>
                <w:bCs/>
              </w:rPr>
              <w:t>ducation</w:t>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830184">
      <w:pPr>
        <w:pStyle w:val="BodyText2"/>
        <w:tabs>
          <w:tab w:val="left" w:pos="458"/>
          <w:tab w:val="left" w:pos="8640"/>
        </w:tabs>
        <w:ind w:left="98"/>
        <w:jc w:val="both"/>
        <w:rPr>
          <w:rtl/>
        </w:rPr>
      </w:pPr>
      <w:r>
        <w:t xml:space="preserve">The number of Palestinian population </w:t>
      </w:r>
      <w:r w:rsidR="00FB7701" w:rsidRPr="00FB7701">
        <w:t xml:space="preserve">in </w:t>
      </w:r>
      <w:proofErr w:type="spellStart"/>
      <w:r w:rsidR="00131F23">
        <w:t>Jenin</w:t>
      </w:r>
      <w:proofErr w:type="spellEnd"/>
      <w:r w:rsidR="006E399D">
        <w:t xml:space="preserve"> </w:t>
      </w:r>
      <w:r w:rsidR="008143E9">
        <w:t>g</w:t>
      </w:r>
      <w:r w:rsidR="00FB7701" w:rsidRPr="00FB7701">
        <w:t>overnorate</w:t>
      </w:r>
      <w:r w:rsidR="00FB7701">
        <w:rPr>
          <w:b/>
          <w:bCs/>
        </w:rPr>
        <w:t xml:space="preserve"> </w:t>
      </w:r>
      <w:r>
        <w:t xml:space="preserve">aged 5 years and over attending education was </w:t>
      </w:r>
      <w:r w:rsidR="00830184">
        <w:t>95,441</w:t>
      </w:r>
      <w:r>
        <w:t xml:space="preserve"> persons, comprising </w:t>
      </w:r>
      <w:r w:rsidR="00DA5E46">
        <w:t>35.</w:t>
      </w:r>
      <w:r w:rsidR="00830184">
        <w:t>5</w:t>
      </w:r>
      <w:r>
        <w:t xml:space="preserve">% of the total Palestinian population aged 5 years and over in the governorate.  </w:t>
      </w:r>
      <w:r w:rsidRPr="001C76DF">
        <w:t xml:space="preserve">As for the </w:t>
      </w:r>
      <w:r>
        <w:t xml:space="preserve">number of </w:t>
      </w:r>
      <w:r w:rsidRPr="001C76DF">
        <w:t xml:space="preserve">Palestinian population aged </w:t>
      </w:r>
      <w:r w:rsidR="002D5A21">
        <w:t xml:space="preserve">             </w:t>
      </w:r>
      <w:r w:rsidRPr="001C76DF">
        <w:t>(3-5 years</w:t>
      </w:r>
      <w:r>
        <w:t>)</w:t>
      </w:r>
      <w:r w:rsidRPr="001C76DF">
        <w:t xml:space="preserve"> attending kindergarten</w:t>
      </w:r>
      <w:r w:rsidRPr="00142B43">
        <w:t xml:space="preserve"> </w:t>
      </w:r>
      <w:r>
        <w:t xml:space="preserve">in </w:t>
      </w:r>
      <w:proofErr w:type="spellStart"/>
      <w:r w:rsidR="00131F23">
        <w:rPr>
          <w:color w:val="000000" w:themeColor="text1"/>
        </w:rPr>
        <w:t>Jenin</w:t>
      </w:r>
      <w:proofErr w:type="spellEnd"/>
      <w:r w:rsidR="006E399D">
        <w:t xml:space="preserve"> </w:t>
      </w:r>
      <w:r>
        <w:t>governorate, data showed that the number</w:t>
      </w:r>
      <w:r w:rsidRPr="001C76DF">
        <w:t xml:space="preserve"> </w:t>
      </w:r>
      <w:r>
        <w:t>was</w:t>
      </w:r>
      <w:r w:rsidRPr="001C76DF">
        <w:t xml:space="preserve"> </w:t>
      </w:r>
      <w:r w:rsidR="00830184">
        <w:t>12,937</w:t>
      </w:r>
      <w:r w:rsidRPr="001C76DF">
        <w:t xml:space="preserve"> </w:t>
      </w:r>
      <w:r>
        <w:t>persons</w:t>
      </w:r>
      <w:r w:rsidRPr="001C76DF">
        <w:t xml:space="preserve">, </w:t>
      </w:r>
      <w:r>
        <w:t xml:space="preserve">comprising </w:t>
      </w:r>
      <w:r w:rsidR="00830184">
        <w:t>58.6</w:t>
      </w:r>
      <w:r>
        <w:t xml:space="preserve">% of the total Palestinian population in that age group in the governorate </w:t>
      </w:r>
      <w:r>
        <w:rPr>
          <w:rFonts w:asciiTheme="majorBidi" w:hAnsiTheme="majorBidi" w:cstheme="majorBidi"/>
        </w:rPr>
        <w:t xml:space="preserve">(see table </w:t>
      </w:r>
      <w:r w:rsidR="00DA5E46">
        <w:rPr>
          <w:rFonts w:asciiTheme="majorBidi" w:hAnsiTheme="majorBidi" w:cstheme="majorBidi"/>
        </w:rPr>
        <w:t>5, 6</w:t>
      </w:r>
      <w:r>
        <w:rPr>
          <w:rFonts w:asciiTheme="majorBidi" w:hAnsiTheme="majorBidi" w:cstheme="majorBidi"/>
        </w:rPr>
        <w:t>)</w:t>
      </w:r>
      <w:r>
        <w:t>.</w:t>
      </w:r>
      <w:r w:rsidR="00392729">
        <w:t xml:space="preserve"> </w:t>
      </w:r>
    </w:p>
    <w:p w:rsidR="00720238" w:rsidRPr="00CB66C4" w:rsidRDefault="00720238" w:rsidP="00720238">
      <w:pPr>
        <w:pStyle w:val="BodyText2"/>
        <w:tabs>
          <w:tab w:val="left" w:pos="458"/>
          <w:tab w:val="left" w:pos="8640"/>
        </w:tabs>
        <w:ind w:left="98"/>
        <w:jc w:val="both"/>
        <w:rPr>
          <w:sz w:val="16"/>
          <w:szCs w:val="16"/>
        </w:rPr>
      </w:pPr>
    </w:p>
    <w:p w:rsidR="00720238" w:rsidRDefault="00720238" w:rsidP="00C64788">
      <w:pPr>
        <w:pStyle w:val="BodyText2"/>
        <w:tabs>
          <w:tab w:val="left" w:pos="458"/>
          <w:tab w:val="left" w:pos="8640"/>
        </w:tabs>
        <w:ind w:left="98"/>
        <w:jc w:val="both"/>
      </w:pPr>
      <w:r>
        <w:t xml:space="preserve">The number of Palestinian population aged 10 years and over with a bachelor’s degree or higher in </w:t>
      </w:r>
      <w:proofErr w:type="spellStart"/>
      <w:r w:rsidR="00131F23">
        <w:rPr>
          <w:color w:val="000000" w:themeColor="text1"/>
        </w:rPr>
        <w:t>Jenin</w:t>
      </w:r>
      <w:proofErr w:type="spellEnd"/>
      <w:r w:rsidR="006E399D">
        <w:t xml:space="preserve"> </w:t>
      </w:r>
      <w:r>
        <w:t xml:space="preserve">governorate was </w:t>
      </w:r>
      <w:r w:rsidR="00C64788">
        <w:t>32,418</w:t>
      </w:r>
      <w:r>
        <w:t xml:space="preserve"> comprising </w:t>
      </w:r>
      <w:r w:rsidR="00C64788">
        <w:t>13.9</w:t>
      </w:r>
      <w:r>
        <w:t xml:space="preserve">% of the total Palestinian population in that age group </w:t>
      </w:r>
      <w:r>
        <w:rPr>
          <w:rFonts w:asciiTheme="majorBidi" w:hAnsiTheme="majorBidi" w:cstheme="majorBidi"/>
        </w:rPr>
        <w:t xml:space="preserve">in the governorate (see table </w:t>
      </w:r>
      <w:r w:rsidR="00F41653">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jc w:val="center"/>
        <w:rPr>
          <w:rFonts w:ascii="Arial" w:hAnsi="Arial" w:cs="Arial"/>
          <w:b/>
          <w:bCs/>
          <w:sz w:val="16"/>
          <w:szCs w:val="16"/>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B5721C" w:rsidRDefault="00B5721C" w:rsidP="002E439B">
      <w:pPr>
        <w:pStyle w:val="BodyText2"/>
        <w:jc w:val="center"/>
        <w:rPr>
          <w:rFonts w:ascii="Arial" w:hAnsi="Arial" w:cs="Arial"/>
          <w:b/>
          <w:bCs/>
          <w:sz w:val="22"/>
          <w:szCs w:val="22"/>
        </w:rPr>
      </w:pPr>
    </w:p>
    <w:p w:rsidR="00720238" w:rsidRPr="001D5242" w:rsidRDefault="00720238" w:rsidP="002E439B">
      <w:pPr>
        <w:pStyle w:val="BodyText2"/>
        <w:jc w:val="center"/>
        <w:rPr>
          <w:rFonts w:ascii="Arial" w:hAnsi="Arial" w:cs="Arial"/>
          <w:b/>
          <w:bCs/>
          <w:sz w:val="22"/>
          <w:szCs w:val="22"/>
        </w:rPr>
      </w:pPr>
      <w:r w:rsidRPr="001D5242">
        <w:rPr>
          <w:rFonts w:ascii="Arial" w:hAnsi="Arial" w:cs="Arial"/>
          <w:b/>
          <w:bCs/>
          <w:sz w:val="22"/>
          <w:szCs w:val="22"/>
        </w:rPr>
        <w:lastRenderedPageBreak/>
        <w:t xml:space="preserve">Percentage Distribution of Palestinian Population (10 years and over) in </w:t>
      </w:r>
      <w:proofErr w:type="spellStart"/>
      <w:r w:rsidR="00131F23">
        <w:rPr>
          <w:rFonts w:ascii="Arial" w:hAnsi="Arial" w:cs="Arial"/>
          <w:b/>
          <w:bCs/>
          <w:color w:val="000000" w:themeColor="text1"/>
          <w:sz w:val="22"/>
          <w:szCs w:val="22"/>
        </w:rPr>
        <w:t>Jenin</w:t>
      </w:r>
      <w:proofErr w:type="spellEnd"/>
      <w:r w:rsidR="00D6558B">
        <w:rPr>
          <w:rFonts w:ascii="Arial" w:hAnsi="Arial" w:cs="Arial"/>
          <w:b/>
          <w:bCs/>
          <w:color w:val="000000" w:themeColor="text1"/>
          <w:sz w:val="22"/>
          <w:szCs w:val="22"/>
        </w:rPr>
        <w:t xml:space="preserve"> </w:t>
      </w:r>
      <w:r w:rsidR="002E439B">
        <w:rPr>
          <w:rFonts w:ascii="Arial" w:hAnsi="Arial" w:cs="Arial"/>
          <w:b/>
          <w:bCs/>
          <w:sz w:val="22"/>
          <w:szCs w:val="22"/>
        </w:rPr>
        <w:t>G</w:t>
      </w:r>
      <w:r w:rsidRPr="001D5242">
        <w:rPr>
          <w:rFonts w:ascii="Arial" w:hAnsi="Arial" w:cs="Arial"/>
          <w:b/>
          <w:bCs/>
          <w:sz w:val="22"/>
          <w:szCs w:val="22"/>
        </w:rPr>
        <w:t>overnorate by Educational Attainment, 2017</w:t>
      </w:r>
    </w:p>
    <w:tbl>
      <w:tblPr>
        <w:tblStyle w:val="TableGrid"/>
        <w:tblW w:w="0" w:type="auto"/>
        <w:jc w:val="center"/>
        <w:tblLook w:val="04A0"/>
      </w:tblPr>
      <w:tblGrid>
        <w:gridCol w:w="8755"/>
      </w:tblGrid>
      <w:tr w:rsidR="00720238" w:rsidTr="001D5242">
        <w:trPr>
          <w:jc w:val="center"/>
        </w:trPr>
        <w:tc>
          <w:tcPr>
            <w:tcW w:w="8755" w:type="dxa"/>
          </w:tcPr>
          <w:p w:rsidR="00720238" w:rsidRDefault="00720238" w:rsidP="0062041C">
            <w:pPr>
              <w:pStyle w:val="BodyText2"/>
              <w:jc w:val="center"/>
              <w:rPr>
                <w:sz w:val="22"/>
                <w:szCs w:val="22"/>
              </w:rPr>
            </w:pPr>
            <w:r w:rsidRPr="00867EAB">
              <w:rPr>
                <w:noProof/>
                <w:sz w:val="22"/>
                <w:szCs w:val="22"/>
              </w:rPr>
              <w:drawing>
                <wp:inline distT="0" distB="0" distL="0" distR="0">
                  <wp:extent cx="5212908" cy="2313829"/>
                  <wp:effectExtent l="19050" t="0" r="6792" b="0"/>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720238" w:rsidRPr="00CB66C4" w:rsidRDefault="00720238" w:rsidP="00720238">
      <w:pPr>
        <w:pStyle w:val="BodyText2"/>
        <w:tabs>
          <w:tab w:val="left" w:pos="458"/>
          <w:tab w:val="left" w:pos="8640"/>
        </w:tabs>
        <w:ind w:left="98"/>
        <w:jc w:val="both"/>
        <w:rPr>
          <w:sz w:val="16"/>
          <w:szCs w:val="16"/>
        </w:rPr>
      </w:pPr>
    </w:p>
    <w:p w:rsidR="00720238" w:rsidRDefault="00720238" w:rsidP="0037790C">
      <w:pPr>
        <w:pStyle w:val="BodyText2"/>
        <w:tabs>
          <w:tab w:val="left" w:pos="458"/>
          <w:tab w:val="left" w:pos="8640"/>
        </w:tabs>
        <w:jc w:val="both"/>
      </w:pPr>
      <w:r>
        <w:t xml:space="preserve">Among Palestinian population aged 10 years and over in </w:t>
      </w:r>
      <w:proofErr w:type="spellStart"/>
      <w:r w:rsidR="00131F23">
        <w:rPr>
          <w:color w:val="000000" w:themeColor="text1"/>
        </w:rPr>
        <w:t>Jenin</w:t>
      </w:r>
      <w:proofErr w:type="spellEnd"/>
      <w:r w:rsidR="0037790C">
        <w:rPr>
          <w:rFonts w:asciiTheme="majorBidi" w:hAnsiTheme="majorBidi" w:cstheme="majorBidi"/>
        </w:rPr>
        <w:t xml:space="preserve"> </w:t>
      </w:r>
      <w:r>
        <w:rPr>
          <w:rFonts w:asciiTheme="majorBidi" w:hAnsiTheme="majorBidi" w:cstheme="majorBidi"/>
        </w:rPr>
        <w:t>governorate</w:t>
      </w:r>
      <w:r>
        <w:t xml:space="preserve">, </w:t>
      </w:r>
      <w:r w:rsidR="0037790C">
        <w:t>7,458</w:t>
      </w:r>
      <w:r>
        <w:t xml:space="preserve"> were illiterate, comprising </w:t>
      </w:r>
      <w:r w:rsidR="0037790C">
        <w:t>3.2</w:t>
      </w:r>
      <w:r>
        <w:t xml:space="preserve">% of the total Palestinian population aged 10 years and over </w:t>
      </w:r>
      <w:r>
        <w:rPr>
          <w:rFonts w:asciiTheme="majorBidi" w:hAnsiTheme="majorBidi" w:cstheme="majorBidi"/>
        </w:rPr>
        <w:t>in the governorate</w:t>
      </w:r>
      <w:r>
        <w:t xml:space="preserve"> </w:t>
      </w:r>
      <w:r>
        <w:rPr>
          <w:rFonts w:asciiTheme="majorBidi" w:hAnsiTheme="majorBidi" w:cstheme="majorBidi"/>
        </w:rPr>
        <w:t xml:space="preserve">(see table </w:t>
      </w:r>
      <w:r w:rsidR="002415DF">
        <w:rPr>
          <w:rFonts w:asciiTheme="majorBidi" w:hAnsiTheme="majorBidi" w:cstheme="majorBidi"/>
        </w:rPr>
        <w:t>7</w:t>
      </w:r>
      <w:r>
        <w:rPr>
          <w:rFonts w:asciiTheme="majorBidi" w:hAnsiTheme="majorBidi" w:cstheme="majorBidi"/>
        </w:rPr>
        <w:t>).</w:t>
      </w:r>
    </w:p>
    <w:p w:rsidR="00720238" w:rsidRPr="00CB66C4" w:rsidRDefault="00720238" w:rsidP="00720238">
      <w:pPr>
        <w:pStyle w:val="BodyText2"/>
        <w:tabs>
          <w:tab w:val="left" w:pos="458"/>
          <w:tab w:val="left" w:pos="8640"/>
        </w:tabs>
        <w:ind w:left="98"/>
        <w:jc w:val="both"/>
        <w:rPr>
          <w:sz w:val="16"/>
          <w:szCs w:val="16"/>
        </w:rPr>
      </w:pPr>
    </w:p>
    <w:p w:rsidR="00720238" w:rsidRPr="002A3E72" w:rsidRDefault="00720238" w:rsidP="00545C23">
      <w:pPr>
        <w:pStyle w:val="BodyText2"/>
        <w:jc w:val="both"/>
      </w:pPr>
      <w:r w:rsidRPr="002A3E72">
        <w:t>In comparison with previous censuses during 1997 – 2017</w:t>
      </w:r>
      <w:r w:rsidRPr="002A3E72">
        <w:rPr>
          <w:rFonts w:asciiTheme="majorBidi" w:hAnsiTheme="majorBidi" w:cstheme="majorBidi"/>
        </w:rPr>
        <w:t xml:space="preserve"> in </w:t>
      </w:r>
      <w:proofErr w:type="spellStart"/>
      <w:r w:rsidR="00131F23">
        <w:t>Jenin</w:t>
      </w:r>
      <w:proofErr w:type="spellEnd"/>
      <w:r w:rsidR="0037790C">
        <w:rPr>
          <w:rFonts w:asciiTheme="majorBidi" w:hAnsiTheme="majorBidi" w:cstheme="majorBidi"/>
        </w:rPr>
        <w:t xml:space="preserve"> </w:t>
      </w:r>
      <w:r w:rsidRPr="002A3E72">
        <w:rPr>
          <w:rFonts w:asciiTheme="majorBidi" w:hAnsiTheme="majorBidi" w:cstheme="majorBidi"/>
        </w:rPr>
        <w:t>governorate</w:t>
      </w:r>
      <w:r w:rsidRPr="002A3E72">
        <w:t xml:space="preserve">, it was noticed that illiteracy rate has witnessed a significant decrease.  Illiteracy rate of males has dropped from </w:t>
      </w:r>
      <w:r w:rsidR="002415DF" w:rsidRPr="002A3E72">
        <w:t>5.</w:t>
      </w:r>
      <w:r w:rsidR="00545C23">
        <w:t>1</w:t>
      </w:r>
      <w:r w:rsidRPr="002A3E72">
        <w:t xml:space="preserve">% in 1997 to </w:t>
      </w:r>
      <w:r w:rsidR="002415DF" w:rsidRPr="002A3E72">
        <w:t>1.</w:t>
      </w:r>
      <w:r w:rsidR="0088288B">
        <w:t>2</w:t>
      </w:r>
      <w:r w:rsidRPr="002A3E72">
        <w:t xml:space="preserve">% in 2017, whereas illiteracy rate of females has dropped significantly from </w:t>
      </w:r>
      <w:r w:rsidR="0088288B">
        <w:t>18.</w:t>
      </w:r>
      <w:r w:rsidR="00545C23">
        <w:t>8</w:t>
      </w:r>
      <w:r w:rsidRPr="002A3E72">
        <w:t xml:space="preserve">% in 1997 to </w:t>
      </w:r>
      <w:r w:rsidR="0088288B">
        <w:t>5.3</w:t>
      </w:r>
      <w:r w:rsidRPr="002A3E72">
        <w:t xml:space="preserve">% in 2017, resulted in reducing the gap between both sexes from </w:t>
      </w:r>
      <w:r w:rsidR="00545C23">
        <w:t>13.7</w:t>
      </w:r>
      <w:r w:rsidRPr="002A3E72">
        <w:t>%</w:t>
      </w:r>
      <w:r w:rsidR="00597C7B">
        <w:t xml:space="preserve"> in 1997</w:t>
      </w:r>
      <w:r w:rsidRPr="002A3E72">
        <w:t xml:space="preserve"> to </w:t>
      </w:r>
      <w:r w:rsidR="0088288B">
        <w:t>4.1</w:t>
      </w:r>
      <w:r w:rsidRPr="002A3E72">
        <w:t>%</w:t>
      </w:r>
      <w:r w:rsidR="00597C7B">
        <w:t xml:space="preserve"> in 2017</w:t>
      </w:r>
      <w:r w:rsidRPr="002A3E72">
        <w:t xml:space="preserve">. </w:t>
      </w:r>
    </w:p>
    <w:p w:rsidR="00720238" w:rsidRPr="00CB66C4" w:rsidRDefault="00720238" w:rsidP="00720238">
      <w:pPr>
        <w:pStyle w:val="BodyText2"/>
        <w:jc w:val="left"/>
        <w:rPr>
          <w:b/>
          <w:bCs/>
          <w:sz w:val="16"/>
          <w:szCs w:val="16"/>
        </w:rPr>
      </w:pPr>
    </w:p>
    <w:p w:rsidR="00720238" w:rsidRDefault="00720238" w:rsidP="00D55005">
      <w:pPr>
        <w:pStyle w:val="BodyText2"/>
        <w:jc w:val="center"/>
        <w:rPr>
          <w:b/>
          <w:bCs/>
          <w:noProof/>
        </w:rPr>
      </w:pPr>
      <w:r>
        <w:rPr>
          <w:rFonts w:ascii="Arial" w:hAnsi="Arial" w:cs="Arial"/>
          <w:b/>
          <w:bCs/>
          <w:sz w:val="22"/>
          <w:szCs w:val="22"/>
        </w:rPr>
        <w:t>Illiteracy Rate of Palestinian Population (10 Years and over</w:t>
      </w:r>
      <w:r w:rsidRPr="00A11156">
        <w:rPr>
          <w:rFonts w:ascii="Arial" w:hAnsi="Arial" w:cs="Arial"/>
          <w:b/>
          <w:bCs/>
          <w:sz w:val="22"/>
          <w:szCs w:val="22"/>
        </w:rPr>
        <w:t xml:space="preserve">) in </w:t>
      </w:r>
      <w:r w:rsidR="006C796F" w:rsidRPr="006C796F">
        <w:rPr>
          <w:rFonts w:ascii="Arial" w:hAnsi="Arial" w:cs="Arial"/>
          <w:b/>
          <w:bCs/>
          <w:sz w:val="22"/>
          <w:szCs w:val="22"/>
        </w:rPr>
        <w:t>Palestine</w:t>
      </w:r>
      <w:r w:rsidR="006C796F">
        <w:rPr>
          <w:rFonts w:ascii="Arial" w:hAnsi="Arial" w:cs="Arial"/>
          <w:b/>
          <w:bCs/>
          <w:sz w:val="22"/>
          <w:szCs w:val="22"/>
        </w:rPr>
        <w:t xml:space="preserve"> and</w:t>
      </w:r>
      <w:r w:rsidR="006C796F">
        <w:rPr>
          <w:rFonts w:ascii="Arial" w:hAnsi="Arial" w:cs="Arial"/>
          <w:sz w:val="22"/>
          <w:szCs w:val="22"/>
        </w:rPr>
        <w:t xml:space="preserve"> </w:t>
      </w:r>
      <w:proofErr w:type="spellStart"/>
      <w:r w:rsidR="00131F23">
        <w:rPr>
          <w:rFonts w:ascii="Arial" w:hAnsi="Arial" w:cs="Arial"/>
          <w:b/>
          <w:bCs/>
          <w:sz w:val="22"/>
          <w:szCs w:val="22"/>
        </w:rPr>
        <w:t>Jenin</w:t>
      </w:r>
      <w:proofErr w:type="spellEnd"/>
      <w:r w:rsidR="00005A8F">
        <w:rPr>
          <w:rFonts w:ascii="Arial" w:hAnsi="Arial" w:cs="Arial"/>
          <w:b/>
          <w:bCs/>
          <w:sz w:val="22"/>
          <w:szCs w:val="22"/>
        </w:rPr>
        <w:t xml:space="preserve"> </w:t>
      </w:r>
      <w:r w:rsidR="00D55005">
        <w:rPr>
          <w:rFonts w:ascii="Arial" w:hAnsi="Arial" w:cs="Arial"/>
          <w:b/>
          <w:bCs/>
          <w:sz w:val="22"/>
          <w:szCs w:val="22"/>
        </w:rPr>
        <w:t>G</w:t>
      </w:r>
      <w:r w:rsidRPr="00A11156">
        <w:rPr>
          <w:rFonts w:ascii="Arial" w:hAnsi="Arial" w:cs="Arial"/>
          <w:b/>
          <w:bCs/>
          <w:sz w:val="22"/>
          <w:szCs w:val="22"/>
        </w:rPr>
        <w:t>overnorate</w:t>
      </w:r>
      <w:r>
        <w:rPr>
          <w:rFonts w:ascii="Arial" w:hAnsi="Arial" w:cs="Arial"/>
          <w:b/>
          <w:bCs/>
          <w:sz w:val="22"/>
          <w:szCs w:val="22"/>
        </w:rPr>
        <w:t xml:space="preserve"> by Sex, 1997, 2007, 2017</w:t>
      </w:r>
      <w:r>
        <w:t xml:space="preserve"> </w:t>
      </w:r>
    </w:p>
    <w:tbl>
      <w:tblPr>
        <w:tblStyle w:val="TableGrid"/>
        <w:tblW w:w="0" w:type="auto"/>
        <w:jc w:val="center"/>
        <w:tblLook w:val="04A0"/>
      </w:tblPr>
      <w:tblGrid>
        <w:gridCol w:w="9180"/>
      </w:tblGrid>
      <w:tr w:rsidR="00720238" w:rsidTr="001D5242">
        <w:trPr>
          <w:jc w:val="center"/>
        </w:trPr>
        <w:tc>
          <w:tcPr>
            <w:tcW w:w="9180" w:type="dxa"/>
          </w:tcPr>
          <w:p w:rsidR="00720238" w:rsidRDefault="006C796F" w:rsidP="0062041C">
            <w:pPr>
              <w:pStyle w:val="BodyText2"/>
              <w:jc w:val="center"/>
              <w:rPr>
                <w:b/>
                <w:bCs/>
              </w:rPr>
            </w:pPr>
            <w:r w:rsidRPr="006C796F">
              <w:rPr>
                <w:b/>
                <w:bCs/>
                <w:noProof/>
              </w:rPr>
              <w:drawing>
                <wp:inline distT="0" distB="0" distL="0" distR="0">
                  <wp:extent cx="5562114" cy="2818914"/>
                  <wp:effectExtent l="0" t="0" r="0" b="0"/>
                  <wp:docPr id="1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r>
    </w:tbl>
    <w:p w:rsidR="00720238" w:rsidRPr="002C5C18" w:rsidRDefault="00720238" w:rsidP="00720238">
      <w:pPr>
        <w:pStyle w:val="BodyText2"/>
        <w:jc w:val="left"/>
        <w:rPr>
          <w:b/>
          <w:bCs/>
        </w:rPr>
      </w:pPr>
    </w:p>
    <w:p w:rsidR="00720238" w:rsidRDefault="00720238" w:rsidP="00720238">
      <w:pPr>
        <w:pStyle w:val="BodyText2"/>
        <w:jc w:val="left"/>
        <w:rPr>
          <w:b/>
          <w:bCs/>
        </w:rPr>
      </w:pPr>
      <w:r>
        <w:rPr>
          <w:b/>
          <w:bCs/>
        </w:rPr>
        <w:t xml:space="preserve">2.2.3 Basic Characteristics of Labor </w:t>
      </w:r>
    </w:p>
    <w:p w:rsidR="00720238" w:rsidRPr="000F1F58" w:rsidRDefault="00720238" w:rsidP="00720238">
      <w:pPr>
        <w:pStyle w:val="BodyText2"/>
        <w:jc w:val="right"/>
        <w:rPr>
          <w:b/>
          <w:bCs/>
          <w:sz w:val="16"/>
          <w:szCs w:val="16"/>
        </w:rPr>
      </w:pPr>
    </w:p>
    <w:tbl>
      <w:tblPr>
        <w:bidiVisual/>
        <w:tblW w:w="3183"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003"/>
      </w:tblGrid>
      <w:tr w:rsidR="00720238" w:rsidRPr="00347CBD" w:rsidTr="0062041C">
        <w:trPr>
          <w:trHeight w:val="340"/>
          <w:jc w:val="center"/>
        </w:trPr>
        <w:tc>
          <w:tcPr>
            <w:tcW w:w="5000" w:type="pct"/>
            <w:vAlign w:val="center"/>
          </w:tcPr>
          <w:p w:rsidR="00720238" w:rsidRPr="0023565F" w:rsidRDefault="006A01DE" w:rsidP="007B1F85">
            <w:pPr>
              <w:tabs>
                <w:tab w:val="num" w:pos="624"/>
              </w:tabs>
              <w:ind w:right="140"/>
              <w:jc w:val="center"/>
              <w:rPr>
                <w:b/>
                <w:bCs/>
                <w:rtl/>
              </w:rPr>
            </w:pPr>
            <w:r>
              <w:rPr>
                <w:b/>
                <w:bCs/>
              </w:rPr>
              <w:t>13.1</w:t>
            </w:r>
            <w:r w:rsidR="00B34F3D" w:rsidRPr="0023565F">
              <w:rPr>
                <w:b/>
                <w:bCs/>
              </w:rPr>
              <w:t>%</w:t>
            </w:r>
            <w:r w:rsidR="00720238" w:rsidRPr="0023565F">
              <w:rPr>
                <w:b/>
                <w:bCs/>
              </w:rPr>
              <w:t xml:space="preserve"> </w:t>
            </w:r>
            <w:r w:rsidR="007B1F85" w:rsidRPr="0023565F">
              <w:rPr>
                <w:b/>
                <w:bCs/>
              </w:rPr>
              <w:t>U</w:t>
            </w:r>
            <w:r w:rsidR="00720238" w:rsidRPr="0023565F">
              <w:rPr>
                <w:b/>
                <w:bCs/>
              </w:rPr>
              <w:t xml:space="preserve">nemployment </w:t>
            </w:r>
            <w:r w:rsidR="007B1F85" w:rsidRPr="0023565F">
              <w:rPr>
                <w:b/>
                <w:bCs/>
              </w:rPr>
              <w:t>R</w:t>
            </w:r>
            <w:r w:rsidR="00720238" w:rsidRPr="0023565F">
              <w:rPr>
                <w:b/>
                <w:bCs/>
              </w:rPr>
              <w:t xml:space="preserve">ate in </w:t>
            </w:r>
            <w:proofErr w:type="spellStart"/>
            <w:r w:rsidR="00131F23">
              <w:rPr>
                <w:b/>
                <w:bCs/>
              </w:rPr>
              <w:t>Jenin</w:t>
            </w:r>
            <w:proofErr w:type="spellEnd"/>
            <w:r w:rsidR="00056B9C">
              <w:rPr>
                <w:b/>
                <w:bCs/>
              </w:rPr>
              <w:t xml:space="preserve"> </w:t>
            </w:r>
            <w:r w:rsidR="007B1F85" w:rsidRPr="0023565F">
              <w:rPr>
                <w:b/>
                <w:bCs/>
              </w:rPr>
              <w:t>G</w:t>
            </w:r>
            <w:r w:rsidR="00720238" w:rsidRPr="0023565F">
              <w:rPr>
                <w:b/>
                <w:bCs/>
              </w:rPr>
              <w:t>overnorate</w:t>
            </w:r>
          </w:p>
        </w:tc>
      </w:tr>
    </w:tbl>
    <w:p w:rsidR="00720238" w:rsidRPr="00CB66C4" w:rsidRDefault="00720238" w:rsidP="00720238">
      <w:pPr>
        <w:pStyle w:val="BodyText2"/>
        <w:tabs>
          <w:tab w:val="left" w:pos="458"/>
        </w:tabs>
        <w:jc w:val="both"/>
        <w:rPr>
          <w:sz w:val="16"/>
          <w:szCs w:val="16"/>
        </w:rPr>
      </w:pPr>
    </w:p>
    <w:p w:rsidR="00720238" w:rsidRDefault="00720238" w:rsidP="006A01DE">
      <w:pPr>
        <w:pStyle w:val="BodyText2"/>
        <w:tabs>
          <w:tab w:val="left" w:pos="458"/>
        </w:tabs>
        <w:jc w:val="both"/>
      </w:pPr>
      <w:r>
        <w:t xml:space="preserve">The number of unemployed Palestinian population </w:t>
      </w:r>
      <w:r w:rsidR="0082604D">
        <w:t xml:space="preserve">in </w:t>
      </w:r>
      <w:proofErr w:type="spellStart"/>
      <w:r w:rsidR="00131F23">
        <w:rPr>
          <w:rFonts w:asciiTheme="majorBidi" w:hAnsiTheme="majorBidi" w:cstheme="majorBidi"/>
        </w:rPr>
        <w:t>Jenin</w:t>
      </w:r>
      <w:proofErr w:type="spellEnd"/>
      <w:r w:rsidR="00056B9C">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283C5D">
        <w:t xml:space="preserve"> in</w:t>
      </w:r>
      <w:r>
        <w:t xml:space="preserve"> the age group </w:t>
      </w:r>
      <w:r w:rsidR="00F55187">
        <w:t>15</w:t>
      </w:r>
      <w:r>
        <w:t xml:space="preserve"> years and over was </w:t>
      </w:r>
      <w:r w:rsidR="006A01DE">
        <w:t>11,941</w:t>
      </w:r>
      <w:r>
        <w:t xml:space="preserve"> persons, comprising </w:t>
      </w:r>
      <w:r w:rsidR="006A01DE">
        <w:t>13.1</w:t>
      </w:r>
      <w:r>
        <w:t xml:space="preserve">% of the total economically active </w:t>
      </w:r>
      <w:r>
        <w:lastRenderedPageBreak/>
        <w:t xml:space="preserve">Palestinian in that age group, including </w:t>
      </w:r>
      <w:r w:rsidR="006A01DE">
        <w:t>8,442</w:t>
      </w:r>
      <w:r>
        <w:t xml:space="preserve"> males aged </w:t>
      </w:r>
      <w:r w:rsidR="00F55187">
        <w:t>15</w:t>
      </w:r>
      <w:r>
        <w:t xml:space="preserve"> years and over, comprising </w:t>
      </w:r>
      <w:r w:rsidR="006A01DE">
        <w:t>10.9</w:t>
      </w:r>
      <w:r>
        <w:t xml:space="preserve">% of the total economically active Palestinian males at the same age group, and </w:t>
      </w:r>
      <w:r w:rsidR="006A01DE">
        <w:t>3,499</w:t>
      </w:r>
      <w:r>
        <w:t xml:space="preserve"> females aged </w:t>
      </w:r>
      <w:r w:rsidR="00165466">
        <w:t>15</w:t>
      </w:r>
      <w:r>
        <w:t xml:space="preserve"> years and over, comprising </w:t>
      </w:r>
      <w:r w:rsidR="006A01DE">
        <w:t>25.6</w:t>
      </w:r>
      <w:r>
        <w:t xml:space="preserve">% of the total economically active Palestinian females at the same age group </w:t>
      </w:r>
      <w:r>
        <w:rPr>
          <w:rFonts w:asciiTheme="majorBidi" w:hAnsiTheme="majorBidi" w:cstheme="majorBidi"/>
        </w:rPr>
        <w:t xml:space="preserve">in the governorate (see table </w:t>
      </w:r>
      <w:r w:rsidR="007420E1">
        <w:rPr>
          <w:rFonts w:asciiTheme="majorBidi" w:hAnsiTheme="majorBidi" w:cstheme="majorBidi"/>
        </w:rPr>
        <w:t>8</w:t>
      </w:r>
      <w:r>
        <w:rPr>
          <w:rFonts w:asciiTheme="majorBidi" w:hAnsiTheme="majorBidi" w:cstheme="majorBidi"/>
        </w:rPr>
        <w:t>).</w:t>
      </w:r>
    </w:p>
    <w:p w:rsidR="00720238" w:rsidRPr="00CB66C4" w:rsidRDefault="00720238" w:rsidP="00720238">
      <w:pPr>
        <w:pStyle w:val="BodyText2"/>
        <w:tabs>
          <w:tab w:val="left" w:pos="458"/>
        </w:tabs>
        <w:ind w:right="1345"/>
        <w:jc w:val="both"/>
        <w:rPr>
          <w:b/>
          <w:bCs/>
          <w:sz w:val="16"/>
          <w:szCs w:val="16"/>
        </w:rPr>
      </w:pPr>
    </w:p>
    <w:p w:rsidR="00720238" w:rsidRDefault="00720238" w:rsidP="00720238">
      <w:pPr>
        <w:pStyle w:val="BodyText2"/>
        <w:tabs>
          <w:tab w:val="left" w:pos="458"/>
        </w:tabs>
        <w:ind w:right="1345"/>
        <w:jc w:val="both"/>
        <w:rPr>
          <w:b/>
          <w:bCs/>
        </w:rPr>
      </w:pPr>
      <w:r>
        <w:rPr>
          <w:b/>
          <w:bCs/>
        </w:rPr>
        <w:t>2.2.4 Basic Characteristics of Marriage</w:t>
      </w:r>
    </w:p>
    <w:p w:rsidR="00720238" w:rsidRPr="004F3699" w:rsidRDefault="00720238" w:rsidP="00720238">
      <w:pPr>
        <w:pStyle w:val="BodyText2"/>
        <w:tabs>
          <w:tab w:val="left" w:pos="458"/>
        </w:tabs>
        <w:ind w:right="1345"/>
        <w:jc w:val="both"/>
        <w:rPr>
          <w:b/>
          <w:bCs/>
          <w:sz w:val="16"/>
          <w:szCs w:val="16"/>
        </w:rPr>
      </w:pPr>
    </w:p>
    <w:tbl>
      <w:tblPr>
        <w:bidiVisual/>
        <w:tblW w:w="4814" w:type="pct"/>
        <w:jc w:val="center"/>
        <w:tblInd w:w="-94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9079"/>
      </w:tblGrid>
      <w:tr w:rsidR="00720238" w:rsidRPr="00347CBD" w:rsidTr="001E288D">
        <w:trPr>
          <w:trHeight w:val="454"/>
          <w:jc w:val="center"/>
        </w:trPr>
        <w:tc>
          <w:tcPr>
            <w:tcW w:w="5000" w:type="pct"/>
            <w:vAlign w:val="center"/>
          </w:tcPr>
          <w:p w:rsidR="00720238" w:rsidRPr="00643394" w:rsidRDefault="00711F30" w:rsidP="001E288D">
            <w:pPr>
              <w:tabs>
                <w:tab w:val="num" w:pos="624"/>
              </w:tabs>
              <w:ind w:right="140"/>
              <w:jc w:val="center"/>
              <w:rPr>
                <w:rFonts w:asciiTheme="majorBidi" w:hAnsiTheme="majorBidi" w:cstheme="majorBidi"/>
                <w:b/>
                <w:bCs/>
                <w:rtl/>
              </w:rPr>
            </w:pPr>
            <w:r>
              <w:rPr>
                <w:b/>
                <w:bCs/>
              </w:rPr>
              <w:t xml:space="preserve">More than </w:t>
            </w:r>
            <w:r w:rsidR="007B1F85">
              <w:rPr>
                <w:b/>
                <w:bCs/>
              </w:rPr>
              <w:t>H</w:t>
            </w:r>
            <w:r>
              <w:rPr>
                <w:b/>
                <w:bCs/>
              </w:rPr>
              <w:t xml:space="preserve">alf </w:t>
            </w:r>
            <w:r w:rsidR="00720238">
              <w:rPr>
                <w:b/>
                <w:bCs/>
              </w:rPr>
              <w:t xml:space="preserve">of Palestinian </w:t>
            </w:r>
            <w:r w:rsidR="007B1F85">
              <w:rPr>
                <w:b/>
                <w:bCs/>
              </w:rPr>
              <w:t>P</w:t>
            </w:r>
            <w:r w:rsidR="00720238" w:rsidRPr="0055136A">
              <w:rPr>
                <w:b/>
                <w:bCs/>
              </w:rPr>
              <w:t>opulation</w:t>
            </w:r>
            <w:r w:rsidR="00711892" w:rsidRPr="00892CBD">
              <w:rPr>
                <w:b/>
                <w:bCs/>
              </w:rPr>
              <w:t xml:space="preserve"> in </w:t>
            </w:r>
            <w:proofErr w:type="spellStart"/>
            <w:r w:rsidR="00131F23">
              <w:rPr>
                <w:b/>
                <w:bCs/>
              </w:rPr>
              <w:t>Jenin</w:t>
            </w:r>
            <w:proofErr w:type="spellEnd"/>
            <w:r w:rsidR="001E288D">
              <w:rPr>
                <w:b/>
                <w:bCs/>
              </w:rPr>
              <w:t xml:space="preserve"> </w:t>
            </w:r>
            <w:r w:rsidR="00711892" w:rsidRPr="00892CBD">
              <w:rPr>
                <w:b/>
                <w:bCs/>
              </w:rPr>
              <w:t>Governorate</w:t>
            </w:r>
            <w:r w:rsidR="00711892">
              <w:rPr>
                <w:b/>
                <w:bCs/>
              </w:rPr>
              <w:t xml:space="preserve"> </w:t>
            </w:r>
            <w:r w:rsidR="00720238">
              <w:rPr>
                <w:b/>
                <w:bCs/>
              </w:rPr>
              <w:t xml:space="preserve">(14 </w:t>
            </w:r>
            <w:r w:rsidR="007B1F85">
              <w:rPr>
                <w:b/>
                <w:bCs/>
              </w:rPr>
              <w:t>Y</w:t>
            </w:r>
            <w:r w:rsidR="00720238">
              <w:rPr>
                <w:b/>
                <w:bCs/>
              </w:rPr>
              <w:t xml:space="preserve">ears and </w:t>
            </w:r>
            <w:r w:rsidR="007B1F85">
              <w:rPr>
                <w:b/>
                <w:bCs/>
              </w:rPr>
              <w:t>O</w:t>
            </w:r>
            <w:r w:rsidR="00720238">
              <w:rPr>
                <w:b/>
                <w:bCs/>
              </w:rPr>
              <w:t xml:space="preserve">ver) are </w:t>
            </w:r>
            <w:r w:rsidR="007B1F85">
              <w:rPr>
                <w:b/>
                <w:bCs/>
              </w:rPr>
              <w:t>M</w:t>
            </w:r>
            <w:r w:rsidR="00720238">
              <w:rPr>
                <w:b/>
                <w:bCs/>
              </w:rPr>
              <w:t>arried</w:t>
            </w:r>
          </w:p>
        </w:tc>
      </w:tr>
    </w:tbl>
    <w:p w:rsidR="00720238" w:rsidRPr="00CB66C4" w:rsidRDefault="00720238" w:rsidP="00720238">
      <w:pPr>
        <w:pStyle w:val="BodyText2"/>
        <w:tabs>
          <w:tab w:val="left" w:pos="458"/>
        </w:tabs>
        <w:jc w:val="both"/>
        <w:rPr>
          <w:sz w:val="16"/>
          <w:szCs w:val="16"/>
        </w:rPr>
      </w:pPr>
    </w:p>
    <w:p w:rsidR="00720238" w:rsidRDefault="00720238" w:rsidP="00AB4BF9">
      <w:pPr>
        <w:pStyle w:val="BodyText2"/>
        <w:tabs>
          <w:tab w:val="left" w:pos="458"/>
        </w:tabs>
        <w:jc w:val="both"/>
      </w:pPr>
      <w:r>
        <w:t xml:space="preserve">The number of </w:t>
      </w:r>
      <w:r w:rsidRPr="00815EAF">
        <w:t xml:space="preserve">Palestinian </w:t>
      </w:r>
      <w:r>
        <w:t>p</w:t>
      </w:r>
      <w:r w:rsidRPr="00815EAF">
        <w:t>opulation</w:t>
      </w:r>
      <w:r>
        <w:t xml:space="preserve"> </w:t>
      </w:r>
      <w:r w:rsidR="0082604D">
        <w:t xml:space="preserve">in </w:t>
      </w:r>
      <w:proofErr w:type="spellStart"/>
      <w:r w:rsidR="00131F23">
        <w:rPr>
          <w:rFonts w:asciiTheme="majorBidi" w:hAnsiTheme="majorBidi" w:cstheme="majorBidi"/>
        </w:rPr>
        <w:t>Jenin</w:t>
      </w:r>
      <w:proofErr w:type="spellEnd"/>
      <w:r w:rsidR="0043770F">
        <w:rPr>
          <w:rFonts w:asciiTheme="majorBidi" w:hAnsiTheme="majorBidi" w:cstheme="majorBidi"/>
        </w:rPr>
        <w:t xml:space="preserve"> </w:t>
      </w:r>
      <w:r w:rsidR="008143E9">
        <w:rPr>
          <w:rFonts w:asciiTheme="majorBidi" w:hAnsiTheme="majorBidi" w:cstheme="majorBidi"/>
        </w:rPr>
        <w:t>g</w:t>
      </w:r>
      <w:r w:rsidR="0082604D">
        <w:rPr>
          <w:rFonts w:asciiTheme="majorBidi" w:hAnsiTheme="majorBidi" w:cstheme="majorBidi"/>
        </w:rPr>
        <w:t>overnorate</w:t>
      </w:r>
      <w:r w:rsidR="0082604D">
        <w:t xml:space="preserve"> </w:t>
      </w:r>
      <w:r>
        <w:t xml:space="preserve">aged 14 years and over who are married was </w:t>
      </w:r>
      <w:r w:rsidR="0043770F">
        <w:t>118,031</w:t>
      </w:r>
      <w:r>
        <w:t xml:space="preserve"> persons, </w:t>
      </w:r>
      <w:r w:rsidR="0043770F">
        <w:t>57.5</w:t>
      </w:r>
      <w:r>
        <w:t xml:space="preserve">% of the target population. There were </w:t>
      </w:r>
      <w:r w:rsidR="0043770F">
        <w:t>58,208</w:t>
      </w:r>
      <w:r>
        <w:t xml:space="preserve"> males (</w:t>
      </w:r>
      <w:r w:rsidR="0043770F">
        <w:t>55.8</w:t>
      </w:r>
      <w:r>
        <w:t xml:space="preserve">%) and </w:t>
      </w:r>
      <w:r w:rsidR="0043770F">
        <w:t>5</w:t>
      </w:r>
      <w:r w:rsidR="00AB4BF9">
        <w:t>9</w:t>
      </w:r>
      <w:r w:rsidR="0043770F">
        <w:t>,823</w:t>
      </w:r>
      <w:r>
        <w:t xml:space="preserve"> females (</w:t>
      </w:r>
      <w:r w:rsidR="0043770F">
        <w:t>59.2</w:t>
      </w:r>
      <w:r>
        <w:t xml:space="preserve">%), while the number of </w:t>
      </w:r>
      <w:r w:rsidR="009807E8">
        <w:t>Other</w:t>
      </w:r>
      <w:r>
        <w:t xml:space="preserve"> persons</w:t>
      </w:r>
      <w:r w:rsidR="009807E8">
        <w:t xml:space="preserve"> (divorced,</w:t>
      </w:r>
      <w:r>
        <w:t xml:space="preserve"> </w:t>
      </w:r>
      <w:r w:rsidR="009807E8">
        <w:t>widowed</w:t>
      </w:r>
      <w:r w:rsidR="00BA52EA">
        <w:t xml:space="preserve"> and</w:t>
      </w:r>
      <w:r w:rsidR="009807E8">
        <w:t xml:space="preserve"> separated) </w:t>
      </w:r>
      <w:r>
        <w:t xml:space="preserve">in </w:t>
      </w:r>
      <w:proofErr w:type="spellStart"/>
      <w:r w:rsidR="00131F23">
        <w:rPr>
          <w:rFonts w:asciiTheme="majorBidi" w:hAnsiTheme="majorBidi" w:cstheme="majorBidi"/>
        </w:rPr>
        <w:t>Jenin</w:t>
      </w:r>
      <w:proofErr w:type="spellEnd"/>
      <w:r w:rsidR="0043770F">
        <w:rPr>
          <w:rFonts w:asciiTheme="majorBidi" w:hAnsiTheme="majorBidi" w:cstheme="majorBidi"/>
        </w:rPr>
        <w:t xml:space="preserve"> </w:t>
      </w:r>
      <w:r>
        <w:rPr>
          <w:rFonts w:asciiTheme="majorBidi" w:hAnsiTheme="majorBidi" w:cstheme="majorBidi"/>
        </w:rPr>
        <w:t>governorate</w:t>
      </w:r>
      <w:r>
        <w:t xml:space="preserve"> was </w:t>
      </w:r>
      <w:r w:rsidR="0043770F">
        <w:t>7,647</w:t>
      </w:r>
      <w:r w:rsidRPr="004E4128">
        <w:t xml:space="preserve"> </w:t>
      </w:r>
      <w:r>
        <w:t>persons (</w:t>
      </w:r>
      <w:r w:rsidR="0043770F">
        <w:t>3.7</w:t>
      </w:r>
      <w:r>
        <w:t xml:space="preserve">%) of the target population </w:t>
      </w:r>
      <w:r>
        <w:rPr>
          <w:rFonts w:asciiTheme="majorBidi" w:hAnsiTheme="majorBidi" w:cstheme="majorBidi"/>
        </w:rPr>
        <w:t>in the governorate</w:t>
      </w:r>
      <w:r>
        <w:t xml:space="preserve"> </w:t>
      </w:r>
      <w:r>
        <w:rPr>
          <w:rFonts w:asciiTheme="majorBidi" w:hAnsiTheme="majorBidi" w:cstheme="majorBidi"/>
        </w:rPr>
        <w:t xml:space="preserve">(see table </w:t>
      </w:r>
      <w:r w:rsidR="0024107C">
        <w:rPr>
          <w:rFonts w:asciiTheme="majorBidi" w:hAnsiTheme="majorBidi" w:cstheme="majorBidi"/>
        </w:rPr>
        <w:t>3</w:t>
      </w:r>
      <w:r>
        <w:rPr>
          <w:rFonts w:asciiTheme="majorBidi" w:hAnsiTheme="majorBidi" w:cstheme="majorBidi"/>
        </w:rPr>
        <w:t>).</w:t>
      </w:r>
    </w:p>
    <w:p w:rsidR="00887E64" w:rsidRDefault="00887E64" w:rsidP="00720238">
      <w:pPr>
        <w:jc w:val="center"/>
        <w:rPr>
          <w:rFonts w:ascii="Arial" w:hAnsi="Arial" w:cs="Arial"/>
          <w:b/>
          <w:bCs/>
          <w:sz w:val="22"/>
          <w:szCs w:val="22"/>
        </w:rPr>
      </w:pPr>
    </w:p>
    <w:p w:rsidR="00720238" w:rsidRPr="002D4CF7" w:rsidRDefault="00720238" w:rsidP="00887E64">
      <w:pPr>
        <w:jc w:val="center"/>
        <w:rPr>
          <w:rFonts w:ascii="Arial" w:hAnsi="Arial" w:cs="Arial"/>
          <w:b/>
          <w:bCs/>
          <w:sz w:val="22"/>
          <w:szCs w:val="22"/>
          <w:rtl/>
        </w:rPr>
      </w:pPr>
      <w:r>
        <w:rPr>
          <w:rFonts w:ascii="Arial" w:hAnsi="Arial" w:cs="Arial"/>
          <w:b/>
          <w:bCs/>
          <w:sz w:val="22"/>
          <w:szCs w:val="22"/>
        </w:rPr>
        <w:t xml:space="preserve">Percentage Distribution of Population (14 years and over) in </w:t>
      </w:r>
      <w:proofErr w:type="spellStart"/>
      <w:r w:rsidR="00131F23">
        <w:rPr>
          <w:rFonts w:ascii="Arial" w:hAnsi="Arial" w:cs="Arial"/>
          <w:b/>
          <w:bCs/>
          <w:sz w:val="22"/>
          <w:szCs w:val="22"/>
        </w:rPr>
        <w:t>Jenin</w:t>
      </w:r>
      <w:proofErr w:type="spellEnd"/>
      <w:r w:rsidR="0043770F">
        <w:rPr>
          <w:rFonts w:ascii="Arial" w:hAnsi="Arial" w:cs="Arial"/>
          <w:b/>
          <w:bCs/>
          <w:sz w:val="22"/>
          <w:szCs w:val="22"/>
        </w:rPr>
        <w:t xml:space="preserve"> </w:t>
      </w:r>
      <w:r w:rsidR="00887E64">
        <w:rPr>
          <w:rFonts w:ascii="Arial" w:hAnsi="Arial" w:cs="Arial"/>
          <w:b/>
          <w:bCs/>
          <w:sz w:val="22"/>
          <w:szCs w:val="22"/>
        </w:rPr>
        <w:t>G</w:t>
      </w:r>
      <w:r w:rsidRPr="002D4CF7">
        <w:rPr>
          <w:rFonts w:ascii="Arial" w:hAnsi="Arial" w:cs="Arial"/>
          <w:b/>
          <w:bCs/>
          <w:sz w:val="22"/>
          <w:szCs w:val="22"/>
        </w:rPr>
        <w:t>overnorate</w:t>
      </w:r>
      <w:r w:rsidR="00AB3B58">
        <w:rPr>
          <w:rFonts w:ascii="Arial" w:hAnsi="Arial" w:cs="Arial"/>
          <w:b/>
          <w:bCs/>
          <w:sz w:val="22"/>
          <w:szCs w:val="22"/>
        </w:rPr>
        <w:t xml:space="preserve"> by Marital </w:t>
      </w:r>
      <w:r>
        <w:rPr>
          <w:rFonts w:ascii="Arial" w:hAnsi="Arial" w:cs="Arial"/>
          <w:b/>
          <w:bCs/>
          <w:sz w:val="22"/>
          <w:szCs w:val="22"/>
        </w:rPr>
        <w:t>Status, 2017</w:t>
      </w:r>
    </w:p>
    <w:tbl>
      <w:tblPr>
        <w:tblStyle w:val="TableGrid"/>
        <w:tblW w:w="0" w:type="auto"/>
        <w:jc w:val="center"/>
        <w:tblLook w:val="04A0"/>
      </w:tblPr>
      <w:tblGrid>
        <w:gridCol w:w="9039"/>
      </w:tblGrid>
      <w:tr w:rsidR="00720238" w:rsidTr="001D5242">
        <w:trPr>
          <w:jc w:val="center"/>
        </w:trPr>
        <w:tc>
          <w:tcPr>
            <w:tcW w:w="9039" w:type="dxa"/>
          </w:tcPr>
          <w:p w:rsidR="00720238" w:rsidRDefault="00720238" w:rsidP="0062041C">
            <w:pPr>
              <w:pStyle w:val="BodyText2"/>
              <w:jc w:val="both"/>
              <w:rPr>
                <w:b/>
                <w:bCs/>
              </w:rPr>
            </w:pPr>
            <w:r w:rsidRPr="00A201D0">
              <w:rPr>
                <w:b/>
                <w:bCs/>
                <w:noProof/>
              </w:rPr>
              <w:drawing>
                <wp:inline distT="0" distB="0" distL="0" distR="0">
                  <wp:extent cx="5478780" cy="2349500"/>
                  <wp:effectExtent l="19050" t="0" r="7620" b="0"/>
                  <wp:docPr id="5"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720238" w:rsidRPr="003D7810" w:rsidRDefault="003D7810" w:rsidP="00DC3334">
      <w:pPr>
        <w:pStyle w:val="BodyText2"/>
        <w:jc w:val="both"/>
        <w:rPr>
          <w:sz w:val="16"/>
          <w:szCs w:val="16"/>
        </w:rPr>
      </w:pPr>
      <w:r w:rsidRPr="003D7810">
        <w:rPr>
          <w:b/>
          <w:bCs/>
        </w:rPr>
        <w:t xml:space="preserve"> </w:t>
      </w:r>
      <w:r>
        <w:rPr>
          <w:b/>
          <w:bCs/>
        </w:rPr>
        <w:t xml:space="preserve"> </w:t>
      </w:r>
      <w:r w:rsidRPr="003D7810">
        <w:rPr>
          <w:sz w:val="16"/>
          <w:szCs w:val="16"/>
        </w:rPr>
        <w:t xml:space="preserve">* Includes </w:t>
      </w:r>
      <w:r w:rsidR="00DC3334" w:rsidRPr="00DC3334">
        <w:rPr>
          <w:sz w:val="16"/>
          <w:szCs w:val="16"/>
        </w:rPr>
        <w:t>Never Married</w:t>
      </w:r>
      <w:r w:rsidR="00DC3334">
        <w:rPr>
          <w:sz w:val="16"/>
          <w:szCs w:val="16"/>
        </w:rPr>
        <w:t xml:space="preserve">, </w:t>
      </w:r>
      <w:r w:rsidR="00DC3334" w:rsidRPr="00DC3334">
        <w:rPr>
          <w:sz w:val="16"/>
          <w:szCs w:val="16"/>
        </w:rPr>
        <w:t>Legally Married</w:t>
      </w:r>
      <w:r w:rsidRPr="003D7810">
        <w:rPr>
          <w:sz w:val="16"/>
          <w:szCs w:val="16"/>
        </w:rPr>
        <w:t>.</w:t>
      </w:r>
    </w:p>
    <w:p w:rsidR="003D7810" w:rsidRPr="001D5242" w:rsidRDefault="003D7810" w:rsidP="00720238">
      <w:pPr>
        <w:pStyle w:val="BodyText2"/>
        <w:jc w:val="both"/>
        <w:rPr>
          <w:b/>
          <w:bCs/>
        </w:rPr>
      </w:pPr>
    </w:p>
    <w:p w:rsidR="00720238" w:rsidRDefault="00720238" w:rsidP="00B85EB6">
      <w:pPr>
        <w:pStyle w:val="BodyText2"/>
        <w:jc w:val="both"/>
        <w:rPr>
          <w:b/>
          <w:bCs/>
        </w:rPr>
      </w:pPr>
      <w:r>
        <w:rPr>
          <w:b/>
          <w:bCs/>
        </w:rPr>
        <w:t xml:space="preserve">2.3 Number of </w:t>
      </w:r>
      <w:r w:rsidR="00B85EB6" w:rsidRPr="00B85EB6">
        <w:rPr>
          <w:b/>
          <w:bCs/>
        </w:rPr>
        <w:t>Private</w:t>
      </w:r>
      <w:r w:rsidR="00B85EB6">
        <w:t xml:space="preserve"> </w:t>
      </w:r>
      <w:r>
        <w:rPr>
          <w:b/>
          <w:bCs/>
        </w:rPr>
        <w:t>Households</w:t>
      </w:r>
    </w:p>
    <w:p w:rsidR="00720238" w:rsidRPr="00A201D0" w:rsidRDefault="00720238" w:rsidP="00720238">
      <w:pPr>
        <w:pStyle w:val="BodyText2"/>
        <w:jc w:val="both"/>
        <w:rPr>
          <w:b/>
          <w:bCs/>
          <w:sz w:val="16"/>
          <w:szCs w:val="16"/>
        </w:rPr>
      </w:pPr>
    </w:p>
    <w:tbl>
      <w:tblPr>
        <w:bidiVisual/>
        <w:tblW w:w="3930" w:type="pct"/>
        <w:jc w:val="center"/>
        <w:tblInd w:w="-126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412"/>
      </w:tblGrid>
      <w:tr w:rsidR="00720238" w:rsidRPr="00347CBD" w:rsidTr="00BC737B">
        <w:trPr>
          <w:trHeight w:val="340"/>
          <w:jc w:val="center"/>
        </w:trPr>
        <w:tc>
          <w:tcPr>
            <w:tcW w:w="5000" w:type="pct"/>
            <w:vAlign w:val="center"/>
          </w:tcPr>
          <w:p w:rsidR="00720238" w:rsidRPr="004B5FE6" w:rsidRDefault="001A625E" w:rsidP="007B1F85">
            <w:pPr>
              <w:tabs>
                <w:tab w:val="num" w:pos="624"/>
              </w:tabs>
              <w:ind w:right="140"/>
              <w:jc w:val="center"/>
              <w:rPr>
                <w:b/>
                <w:bCs/>
              </w:rPr>
            </w:pPr>
            <w:r>
              <w:rPr>
                <w:b/>
                <w:bCs/>
              </w:rPr>
              <w:t>4.7</w:t>
            </w:r>
            <w:r w:rsidR="00720238">
              <w:rPr>
                <w:b/>
                <w:bCs/>
              </w:rPr>
              <w:t xml:space="preserve"> </w:t>
            </w:r>
            <w:r w:rsidR="007B1F85">
              <w:rPr>
                <w:b/>
                <w:bCs/>
              </w:rPr>
              <w:t>P</w:t>
            </w:r>
            <w:r w:rsidR="00720238">
              <w:rPr>
                <w:b/>
                <w:bCs/>
              </w:rPr>
              <w:t>ersons is the</w:t>
            </w:r>
            <w:r w:rsidR="00720238" w:rsidRPr="00441F03">
              <w:rPr>
                <w:b/>
                <w:bCs/>
              </w:rPr>
              <w:t xml:space="preserve"> </w:t>
            </w:r>
            <w:r w:rsidR="007B1F85">
              <w:rPr>
                <w:b/>
                <w:bCs/>
              </w:rPr>
              <w:t>A</w:t>
            </w:r>
            <w:r w:rsidR="00720238" w:rsidRPr="00441F03">
              <w:rPr>
                <w:b/>
                <w:bCs/>
              </w:rPr>
              <w:t xml:space="preserve">verage </w:t>
            </w:r>
            <w:r w:rsidR="007B1F85">
              <w:rPr>
                <w:b/>
                <w:bCs/>
              </w:rPr>
              <w:t>H</w:t>
            </w:r>
            <w:r w:rsidR="00720238" w:rsidRPr="00441F03">
              <w:rPr>
                <w:b/>
                <w:bCs/>
              </w:rPr>
              <w:t xml:space="preserve">ousehold </w:t>
            </w:r>
            <w:r w:rsidR="007B1F85">
              <w:rPr>
                <w:b/>
                <w:bCs/>
              </w:rPr>
              <w:t>S</w:t>
            </w:r>
            <w:r w:rsidR="00720238" w:rsidRPr="004B5FE6">
              <w:rPr>
                <w:b/>
                <w:bCs/>
              </w:rPr>
              <w:t>ize</w:t>
            </w:r>
            <w:r w:rsidR="00720238">
              <w:rPr>
                <w:b/>
                <w:bCs/>
              </w:rPr>
              <w:t xml:space="preserve"> </w:t>
            </w:r>
            <w:r w:rsidR="00BC737B" w:rsidRPr="0023565F">
              <w:rPr>
                <w:b/>
                <w:bCs/>
              </w:rPr>
              <w:t xml:space="preserve">in </w:t>
            </w:r>
            <w:proofErr w:type="spellStart"/>
            <w:r w:rsidR="00131F23">
              <w:rPr>
                <w:b/>
                <w:bCs/>
              </w:rPr>
              <w:t>Jenin</w:t>
            </w:r>
            <w:proofErr w:type="spellEnd"/>
            <w:r w:rsidR="00AA00BE">
              <w:rPr>
                <w:b/>
                <w:bCs/>
              </w:rPr>
              <w:t xml:space="preserve"> </w:t>
            </w:r>
            <w:r w:rsidR="007B1F85" w:rsidRPr="0023565F">
              <w:rPr>
                <w:b/>
                <w:bCs/>
              </w:rPr>
              <w:t>G</w:t>
            </w:r>
            <w:r w:rsidR="00BC737B" w:rsidRPr="0023565F">
              <w:rPr>
                <w:b/>
                <w:bCs/>
              </w:rPr>
              <w:t>overnorate</w:t>
            </w:r>
          </w:p>
        </w:tc>
      </w:tr>
    </w:tbl>
    <w:p w:rsidR="00720238" w:rsidRPr="00CB66C4" w:rsidRDefault="00720238" w:rsidP="00720238">
      <w:pPr>
        <w:pStyle w:val="BodyText2"/>
        <w:jc w:val="both"/>
        <w:rPr>
          <w:sz w:val="16"/>
          <w:szCs w:val="16"/>
        </w:rPr>
      </w:pPr>
    </w:p>
    <w:p w:rsidR="00CB5338" w:rsidRDefault="00720238" w:rsidP="00CB5338">
      <w:pPr>
        <w:pStyle w:val="BodyText2"/>
        <w:jc w:val="both"/>
      </w:pPr>
      <w:r>
        <w:t xml:space="preserve">According to the final results of the census, the number of private households in </w:t>
      </w:r>
      <w:proofErr w:type="spellStart"/>
      <w:r w:rsidR="00131F23">
        <w:t>Jenin</w:t>
      </w:r>
      <w:proofErr w:type="spellEnd"/>
      <w:r w:rsidR="00CB5338">
        <w:t xml:space="preserve"> </w:t>
      </w:r>
      <w:r>
        <w:t xml:space="preserve">governorate was </w:t>
      </w:r>
      <w:r w:rsidR="00CB5338">
        <w:t>65,495</w:t>
      </w:r>
      <w:r>
        <w:t xml:space="preserve"> households, and</w:t>
      </w:r>
      <w:r w:rsidR="00733C80">
        <w:t xml:space="preserve"> the</w:t>
      </w:r>
      <w:r>
        <w:t xml:space="preserve"> </w:t>
      </w:r>
      <w:r w:rsidR="00733C80">
        <w:t>a</w:t>
      </w:r>
      <w:r>
        <w:t xml:space="preserve">verage household size was </w:t>
      </w:r>
      <w:r w:rsidR="001A625E">
        <w:t>4.</w:t>
      </w:r>
      <w:r w:rsidR="00030939">
        <w:t>7</w:t>
      </w:r>
      <w:r>
        <w:t xml:space="preserve">, this average has </w:t>
      </w:r>
      <w:r w:rsidRPr="00787073">
        <w:t>decreased</w:t>
      </w:r>
      <w:r>
        <w:t xml:space="preserve"> during the period 1997-2017 where it was </w:t>
      </w:r>
      <w:r w:rsidR="001A625E">
        <w:t>5.</w:t>
      </w:r>
      <w:r w:rsidR="00CB5338">
        <w:t>9</w:t>
      </w:r>
      <w:r>
        <w:t xml:space="preserve"> in 1997 and </w:t>
      </w:r>
      <w:r w:rsidR="001A625E">
        <w:t>5.</w:t>
      </w:r>
      <w:r w:rsidR="00CB5338">
        <w:t>4</w:t>
      </w:r>
      <w:r>
        <w:t xml:space="preserve"> in 2007 </w:t>
      </w:r>
      <w:r>
        <w:rPr>
          <w:rFonts w:asciiTheme="majorBidi" w:hAnsiTheme="majorBidi" w:cstheme="majorBidi"/>
        </w:rPr>
        <w:t xml:space="preserve">(see table </w:t>
      </w:r>
      <w:r w:rsidR="001A625E">
        <w:rPr>
          <w:rFonts w:asciiTheme="majorBidi" w:hAnsiTheme="majorBidi" w:cstheme="majorBidi"/>
        </w:rPr>
        <w:t>1</w:t>
      </w:r>
      <w:r>
        <w:rPr>
          <w:rFonts w:asciiTheme="majorBidi" w:hAnsiTheme="majorBidi" w:cstheme="majorBidi"/>
        </w:rPr>
        <w:t>)</w:t>
      </w:r>
      <w:r w:rsidR="00B41413">
        <w:rPr>
          <w:rFonts w:asciiTheme="majorBidi" w:hAnsiTheme="majorBidi" w:cstheme="majorBidi"/>
        </w:rPr>
        <w:t xml:space="preserve">, while </w:t>
      </w:r>
      <w:r w:rsidR="00B41413">
        <w:t xml:space="preserve">the average household size in Palestine was 5.1 persons; 4.8 persons in the West Bank and 5.6 persons in Gaza Strip. </w:t>
      </w:r>
      <w:r w:rsidR="004D2C21">
        <w:t xml:space="preserve"> </w:t>
      </w: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CB5338" w:rsidRDefault="00CB5338" w:rsidP="00B41413">
      <w:pPr>
        <w:pStyle w:val="BodyText2"/>
        <w:jc w:val="both"/>
      </w:pPr>
    </w:p>
    <w:p w:rsidR="004D2C21" w:rsidRPr="005B2F05" w:rsidRDefault="004D2C21" w:rsidP="00B41413">
      <w:pPr>
        <w:pStyle w:val="BodyText2"/>
        <w:jc w:val="both"/>
        <w:rPr>
          <w:rFonts w:ascii="Simplified Arabic" w:hAnsi="Simplified Arabic" w:cs="Simplified Arabic"/>
          <w:color w:val="FF0000"/>
          <w:rtl/>
        </w:rPr>
      </w:pPr>
      <w:r>
        <w:t xml:space="preserve"> </w:t>
      </w:r>
    </w:p>
    <w:p w:rsidR="00720238" w:rsidRPr="00CB66C4" w:rsidRDefault="00720238" w:rsidP="00720238">
      <w:pPr>
        <w:pStyle w:val="BodyText2"/>
        <w:jc w:val="both"/>
        <w:rPr>
          <w:sz w:val="16"/>
          <w:szCs w:val="16"/>
        </w:rPr>
      </w:pPr>
      <w:r w:rsidRPr="00CB66C4">
        <w:rPr>
          <w:sz w:val="16"/>
          <w:szCs w:val="16"/>
        </w:rPr>
        <w:t xml:space="preserve">  </w:t>
      </w:r>
    </w:p>
    <w:p w:rsidR="00720238" w:rsidRDefault="00720238" w:rsidP="00720238">
      <w:pPr>
        <w:jc w:val="both"/>
        <w:rPr>
          <w:b/>
          <w:bCs/>
        </w:rPr>
      </w:pPr>
      <w:r w:rsidRPr="007440B6">
        <w:rPr>
          <w:b/>
          <w:bCs/>
        </w:rPr>
        <w:lastRenderedPageBreak/>
        <w:t xml:space="preserve">2.4 Occupied </w:t>
      </w:r>
      <w:r>
        <w:rPr>
          <w:b/>
          <w:bCs/>
        </w:rPr>
        <w:t>H</w:t>
      </w:r>
      <w:r w:rsidRPr="007440B6">
        <w:rPr>
          <w:b/>
          <w:bCs/>
        </w:rPr>
        <w:t>ousing</w:t>
      </w:r>
      <w:r w:rsidR="00733C80">
        <w:rPr>
          <w:b/>
          <w:bCs/>
        </w:rPr>
        <w:t xml:space="preserve"> Units</w:t>
      </w:r>
      <w:r w:rsidRPr="007440B6">
        <w:rPr>
          <w:b/>
          <w:bCs/>
        </w:rPr>
        <w:t xml:space="preserve"> </w:t>
      </w:r>
    </w:p>
    <w:p w:rsidR="00B5721C" w:rsidRPr="00B5721C" w:rsidRDefault="00B5721C" w:rsidP="00720238">
      <w:pPr>
        <w:jc w:val="both"/>
        <w:rPr>
          <w:b/>
          <w:bCs/>
          <w:sz w:val="16"/>
          <w:szCs w:val="16"/>
        </w:rPr>
      </w:pPr>
    </w:p>
    <w:p w:rsidR="00720238" w:rsidRDefault="00720238" w:rsidP="00720238">
      <w:pPr>
        <w:jc w:val="both"/>
        <w:rPr>
          <w:b/>
          <w:bCs/>
        </w:rPr>
      </w:pPr>
      <w:r w:rsidRPr="007440B6">
        <w:rPr>
          <w:b/>
          <w:bCs/>
        </w:rPr>
        <w:t>2.4</w:t>
      </w:r>
      <w:r>
        <w:rPr>
          <w:b/>
          <w:bCs/>
        </w:rPr>
        <w:t>.1</w:t>
      </w:r>
      <w:r w:rsidRPr="007440B6">
        <w:rPr>
          <w:b/>
          <w:bCs/>
        </w:rPr>
        <w:t xml:space="preserve"> Occupied </w:t>
      </w:r>
      <w:r>
        <w:rPr>
          <w:b/>
          <w:bCs/>
        </w:rPr>
        <w:t>H</w:t>
      </w:r>
      <w:r w:rsidRPr="007440B6">
        <w:rPr>
          <w:b/>
          <w:bCs/>
        </w:rPr>
        <w:t xml:space="preserve">ousing </w:t>
      </w:r>
      <w:r>
        <w:rPr>
          <w:b/>
          <w:bCs/>
        </w:rPr>
        <w:t>U</w:t>
      </w:r>
      <w:r w:rsidRPr="007440B6">
        <w:rPr>
          <w:b/>
          <w:bCs/>
        </w:rPr>
        <w:t xml:space="preserve">nits </w:t>
      </w:r>
      <w:r>
        <w:rPr>
          <w:b/>
          <w:bCs/>
        </w:rPr>
        <w:t>by</w:t>
      </w:r>
      <w:r w:rsidRPr="007440B6">
        <w:rPr>
          <w:b/>
          <w:bCs/>
        </w:rPr>
        <w:t xml:space="preserve"> </w:t>
      </w:r>
      <w:r>
        <w:rPr>
          <w:b/>
          <w:bCs/>
        </w:rPr>
        <w:t>T</w:t>
      </w:r>
      <w:r w:rsidRPr="007440B6">
        <w:rPr>
          <w:b/>
          <w:bCs/>
        </w:rPr>
        <w:t xml:space="preserve">ype </w:t>
      </w:r>
    </w:p>
    <w:p w:rsidR="00720238" w:rsidRPr="00CB66C4" w:rsidRDefault="00720238" w:rsidP="00720238">
      <w:pPr>
        <w:jc w:val="both"/>
        <w:rPr>
          <w:b/>
          <w:bCs/>
          <w:sz w:val="16"/>
          <w:szCs w:val="16"/>
        </w:rPr>
      </w:pPr>
    </w:p>
    <w:tbl>
      <w:tblPr>
        <w:bidiVisual/>
        <w:tblW w:w="4069" w:type="pct"/>
        <w:jc w:val="center"/>
        <w:tblInd w:w="-4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74"/>
      </w:tblGrid>
      <w:tr w:rsidR="00720238" w:rsidRPr="00347CBD" w:rsidTr="00AB4BF9">
        <w:trPr>
          <w:trHeight w:val="340"/>
          <w:jc w:val="center"/>
        </w:trPr>
        <w:tc>
          <w:tcPr>
            <w:tcW w:w="5000" w:type="pct"/>
            <w:vAlign w:val="center"/>
          </w:tcPr>
          <w:p w:rsidR="00720238" w:rsidRPr="00892CBD" w:rsidRDefault="00AB4BF9" w:rsidP="007B1F85">
            <w:pPr>
              <w:tabs>
                <w:tab w:val="num" w:pos="624"/>
              </w:tabs>
              <w:ind w:right="140"/>
              <w:jc w:val="center"/>
              <w:rPr>
                <w:b/>
                <w:bCs/>
                <w:rtl/>
              </w:rPr>
            </w:pPr>
            <w:r>
              <w:rPr>
                <w:b/>
                <w:bCs/>
              </w:rPr>
              <w:t>62.6%</w:t>
            </w:r>
            <w:r w:rsidR="00D8515D" w:rsidRPr="00892CBD">
              <w:rPr>
                <w:b/>
                <w:bCs/>
              </w:rPr>
              <w:t xml:space="preserve"> </w:t>
            </w:r>
            <w:r w:rsidR="00720238" w:rsidRPr="00892CBD">
              <w:rPr>
                <w:b/>
                <w:bCs/>
              </w:rPr>
              <w:t xml:space="preserve">of </w:t>
            </w:r>
            <w:r w:rsidR="007B1F85" w:rsidRPr="00892CBD">
              <w:rPr>
                <w:b/>
                <w:bCs/>
              </w:rPr>
              <w:t>O</w:t>
            </w:r>
            <w:r w:rsidR="00720238" w:rsidRPr="00892CBD">
              <w:rPr>
                <w:b/>
                <w:bCs/>
              </w:rPr>
              <w:t xml:space="preserve">ccupied </w:t>
            </w:r>
            <w:r w:rsidR="007B1F85" w:rsidRPr="00892CBD">
              <w:rPr>
                <w:b/>
                <w:bCs/>
              </w:rPr>
              <w:t>H</w:t>
            </w:r>
            <w:r w:rsidR="00720238" w:rsidRPr="00892CBD">
              <w:rPr>
                <w:b/>
                <w:bCs/>
              </w:rPr>
              <w:t xml:space="preserve">ousing </w:t>
            </w:r>
            <w:r w:rsidR="007B1F85" w:rsidRPr="00892CBD">
              <w:rPr>
                <w:b/>
                <w:bCs/>
              </w:rPr>
              <w:t>U</w:t>
            </w:r>
            <w:r w:rsidR="00720238" w:rsidRPr="00892CBD">
              <w:rPr>
                <w:b/>
                <w:bCs/>
              </w:rPr>
              <w:t>nits</w:t>
            </w:r>
            <w:r w:rsidR="00C43BC0" w:rsidRPr="00892CBD">
              <w:rPr>
                <w:b/>
                <w:bCs/>
              </w:rPr>
              <w:t xml:space="preserve"> in </w:t>
            </w:r>
            <w:proofErr w:type="spellStart"/>
            <w:r w:rsidR="00131F23">
              <w:rPr>
                <w:b/>
                <w:bCs/>
              </w:rPr>
              <w:t>Jenin</w:t>
            </w:r>
            <w:proofErr w:type="spellEnd"/>
            <w:r w:rsidR="00F54032">
              <w:rPr>
                <w:b/>
                <w:bCs/>
              </w:rPr>
              <w:t xml:space="preserve"> </w:t>
            </w:r>
            <w:r w:rsidR="00C43BC0" w:rsidRPr="00892CBD">
              <w:rPr>
                <w:b/>
                <w:bCs/>
              </w:rPr>
              <w:t>Governorate</w:t>
            </w:r>
            <w:r w:rsidR="00720238" w:rsidRPr="00892CBD">
              <w:rPr>
                <w:b/>
                <w:bCs/>
              </w:rPr>
              <w:t xml:space="preserve"> were </w:t>
            </w:r>
            <w:r w:rsidR="007B1F85" w:rsidRPr="00892CBD">
              <w:rPr>
                <w:b/>
                <w:bCs/>
              </w:rPr>
              <w:t>H</w:t>
            </w:r>
            <w:r w:rsidR="00733C80" w:rsidRPr="00892CBD">
              <w:rPr>
                <w:b/>
                <w:bCs/>
              </w:rPr>
              <w:t>ouses</w:t>
            </w:r>
            <w:r w:rsidR="00720238" w:rsidRPr="00892CBD">
              <w:rPr>
                <w:b/>
                <w:bCs/>
              </w:rPr>
              <w:t xml:space="preserve">  </w:t>
            </w:r>
          </w:p>
        </w:tc>
      </w:tr>
    </w:tbl>
    <w:p w:rsidR="00720238" w:rsidRPr="00CB66C4" w:rsidRDefault="00720238" w:rsidP="00720238">
      <w:pPr>
        <w:jc w:val="both"/>
        <w:rPr>
          <w:sz w:val="16"/>
          <w:szCs w:val="16"/>
        </w:rPr>
      </w:pPr>
    </w:p>
    <w:p w:rsidR="00720238" w:rsidRDefault="00720238" w:rsidP="001864F3">
      <w:pPr>
        <w:jc w:val="both"/>
        <w:rPr>
          <w:rFonts w:asciiTheme="majorBidi" w:hAnsiTheme="majorBidi" w:cstheme="majorBidi"/>
        </w:rPr>
      </w:pPr>
      <w:r>
        <w:t xml:space="preserve">The findings showed that; the number of occupied housing units in </w:t>
      </w:r>
      <w:proofErr w:type="spellStart"/>
      <w:r w:rsidR="00131F23">
        <w:t>Jenin</w:t>
      </w:r>
      <w:proofErr w:type="spellEnd"/>
      <w:r w:rsidR="00F54032">
        <w:t xml:space="preserve"> </w:t>
      </w:r>
      <w:r>
        <w:t xml:space="preserve">governorate was </w:t>
      </w:r>
      <w:r w:rsidR="00F54032">
        <w:t>65,495</w:t>
      </w:r>
      <w:r>
        <w:t xml:space="preserve"> housing units; </w:t>
      </w:r>
      <w:r w:rsidR="00F54032">
        <w:t>23,246</w:t>
      </w:r>
      <w:r>
        <w:t xml:space="preserve"> of occupied </w:t>
      </w:r>
      <w:r w:rsidRPr="00052ED9">
        <w:t xml:space="preserve">housing </w:t>
      </w:r>
      <w:r>
        <w:t>units were apartments by</w:t>
      </w:r>
      <w:r w:rsidRPr="00052ED9">
        <w:t xml:space="preserve"> </w:t>
      </w:r>
      <w:r w:rsidR="00F54032">
        <w:t>35.5</w:t>
      </w:r>
      <w:r w:rsidRPr="00052ED9">
        <w:t xml:space="preserve">% </w:t>
      </w:r>
      <w:r>
        <w:t xml:space="preserve">of the </w:t>
      </w:r>
      <w:r w:rsidRPr="00052ED9">
        <w:t xml:space="preserve">total number of </w:t>
      </w:r>
      <w:r>
        <w:t xml:space="preserve">occupied </w:t>
      </w:r>
      <w:r w:rsidRPr="00052ED9">
        <w:t xml:space="preserve">housing </w:t>
      </w:r>
      <w:r>
        <w:t>units</w:t>
      </w:r>
      <w:r w:rsidRPr="00052ED9">
        <w:t xml:space="preserve">, </w:t>
      </w:r>
      <w:r w:rsidR="00F54032">
        <w:t>41,009</w:t>
      </w:r>
      <w:r>
        <w:t xml:space="preserve"> </w:t>
      </w:r>
      <w:r w:rsidRPr="00052ED9">
        <w:t xml:space="preserve">of </w:t>
      </w:r>
      <w:r>
        <w:t xml:space="preserve">occupied </w:t>
      </w:r>
      <w:r w:rsidRPr="00052ED9">
        <w:t xml:space="preserve">housing </w:t>
      </w:r>
      <w:r>
        <w:t>units</w:t>
      </w:r>
      <w:r w:rsidRPr="00052ED9">
        <w:t xml:space="preserve"> classified as houses reached </w:t>
      </w:r>
      <w:r w:rsidR="00F54032">
        <w:t>62.6</w:t>
      </w:r>
      <w:r w:rsidRPr="00052ED9">
        <w:t xml:space="preserve">%, </w:t>
      </w:r>
      <w:r w:rsidR="00F54032">
        <w:t>909</w:t>
      </w:r>
      <w:r>
        <w:t xml:space="preserve"> was </w:t>
      </w:r>
      <w:r w:rsidRPr="00052ED9">
        <w:t xml:space="preserve">the number of </w:t>
      </w:r>
      <w:r>
        <w:t xml:space="preserve">occupied </w:t>
      </w:r>
      <w:r w:rsidRPr="00052ED9">
        <w:t xml:space="preserve">housing </w:t>
      </w:r>
      <w:r>
        <w:t>units</w:t>
      </w:r>
      <w:r w:rsidRPr="00052ED9">
        <w:t xml:space="preserve"> classified as villas with percentage of</w:t>
      </w:r>
      <w:r>
        <w:t xml:space="preserve"> </w:t>
      </w:r>
      <w:r w:rsidR="00F54032">
        <w:t>1.4</w:t>
      </w:r>
      <w:r>
        <w:t xml:space="preserve">% </w:t>
      </w:r>
      <w:r>
        <w:rPr>
          <w:rFonts w:asciiTheme="majorBidi" w:hAnsiTheme="majorBidi" w:cstheme="majorBidi"/>
        </w:rPr>
        <w:t xml:space="preserve">(see table </w:t>
      </w:r>
      <w:r w:rsidR="001A625E">
        <w:rPr>
          <w:rFonts w:asciiTheme="majorBidi" w:hAnsiTheme="majorBidi" w:cstheme="majorBidi"/>
        </w:rPr>
        <w:t>20</w:t>
      </w:r>
      <w:r>
        <w:rPr>
          <w:rFonts w:asciiTheme="majorBidi" w:hAnsiTheme="majorBidi" w:cstheme="majorBidi"/>
        </w:rPr>
        <w:t>).</w:t>
      </w:r>
    </w:p>
    <w:p w:rsidR="00807E0B" w:rsidRPr="00B934A1" w:rsidRDefault="00807E0B" w:rsidP="001A625E">
      <w:pPr>
        <w:jc w:val="both"/>
        <w:rPr>
          <w:rFonts w:asciiTheme="majorBidi" w:hAnsiTheme="majorBidi" w:cstheme="majorBidi"/>
          <w:sz w:val="16"/>
          <w:szCs w:val="16"/>
        </w:rPr>
      </w:pPr>
    </w:p>
    <w:p w:rsidR="00720238" w:rsidRDefault="00720238" w:rsidP="00807E0B">
      <w:pPr>
        <w:pStyle w:val="Heading3"/>
        <w:rPr>
          <w:rFonts w:ascii="Arial" w:hAnsi="Arial" w:cs="Arial"/>
          <w:sz w:val="22"/>
          <w:szCs w:val="22"/>
        </w:rPr>
      </w:pPr>
      <w:r>
        <w:rPr>
          <w:rFonts w:ascii="Arial" w:hAnsi="Arial" w:cs="Arial"/>
          <w:sz w:val="22"/>
          <w:szCs w:val="22"/>
        </w:rPr>
        <w:t>Percentage Distribution of Occupied Housing Units in</w:t>
      </w:r>
      <w:r w:rsidR="00807E0B" w:rsidRPr="00807E0B">
        <w:t xml:space="preserve"> </w:t>
      </w:r>
      <w:r w:rsidR="00807E0B" w:rsidRPr="00807E0B">
        <w:rPr>
          <w:rFonts w:ascii="Arial" w:hAnsi="Arial" w:cs="Arial"/>
          <w:sz w:val="22"/>
          <w:szCs w:val="22"/>
        </w:rPr>
        <w:t>Palestine</w:t>
      </w:r>
      <w:r w:rsidR="00C334CE">
        <w:rPr>
          <w:rFonts w:ascii="Arial" w:hAnsi="Arial" w:cs="Arial"/>
          <w:sz w:val="22"/>
          <w:szCs w:val="22"/>
        </w:rPr>
        <w:t>, West Bank</w:t>
      </w:r>
      <w:r w:rsidR="00807E0B">
        <w:rPr>
          <w:rFonts w:ascii="Arial" w:hAnsi="Arial" w:cs="Arial"/>
          <w:sz w:val="22"/>
          <w:szCs w:val="22"/>
        </w:rPr>
        <w:t xml:space="preserve"> and</w:t>
      </w:r>
      <w:r>
        <w:rPr>
          <w:rFonts w:ascii="Arial" w:hAnsi="Arial" w:cs="Arial"/>
          <w:sz w:val="22"/>
          <w:szCs w:val="22"/>
        </w:rPr>
        <w:t xml:space="preserve"> </w:t>
      </w:r>
      <w:proofErr w:type="spellStart"/>
      <w:r w:rsidR="00131F23">
        <w:rPr>
          <w:rFonts w:ascii="Arial" w:hAnsi="Arial" w:cs="Arial"/>
          <w:sz w:val="22"/>
          <w:szCs w:val="22"/>
        </w:rPr>
        <w:t>Jenin</w:t>
      </w:r>
      <w:proofErr w:type="spellEnd"/>
      <w:r w:rsidR="005A5361">
        <w:rPr>
          <w:rFonts w:ascii="Arial" w:hAnsi="Arial" w:cs="Arial"/>
          <w:sz w:val="22"/>
          <w:szCs w:val="22"/>
        </w:rPr>
        <w:t xml:space="preserve"> </w:t>
      </w:r>
      <w:r>
        <w:rPr>
          <w:rFonts w:ascii="Arial" w:hAnsi="Arial" w:cs="Arial"/>
          <w:sz w:val="22"/>
          <w:szCs w:val="22"/>
        </w:rPr>
        <w:t>Governorate by</w:t>
      </w:r>
      <w:r w:rsidR="009C335C">
        <w:rPr>
          <w:rFonts w:ascii="Arial" w:hAnsi="Arial" w:cs="Arial"/>
          <w:sz w:val="22"/>
          <w:szCs w:val="22"/>
        </w:rPr>
        <w:t xml:space="preserve"> </w:t>
      </w:r>
      <w:r>
        <w:rPr>
          <w:rFonts w:ascii="Arial" w:hAnsi="Arial" w:cs="Arial"/>
          <w:sz w:val="22"/>
          <w:szCs w:val="22"/>
        </w:rPr>
        <w:t>Type, 2017</w:t>
      </w:r>
    </w:p>
    <w:tbl>
      <w:tblPr>
        <w:tblStyle w:val="TableGrid"/>
        <w:tblW w:w="0" w:type="auto"/>
        <w:jc w:val="center"/>
        <w:tblInd w:w="338" w:type="dxa"/>
        <w:tblLook w:val="04A0"/>
      </w:tblPr>
      <w:tblGrid>
        <w:gridCol w:w="9092"/>
      </w:tblGrid>
      <w:tr w:rsidR="002C5C18" w:rsidTr="002C5C18">
        <w:trPr>
          <w:jc w:val="center"/>
        </w:trPr>
        <w:tc>
          <w:tcPr>
            <w:tcW w:w="8984" w:type="dxa"/>
            <w:vAlign w:val="center"/>
          </w:tcPr>
          <w:p w:rsidR="002C5C18" w:rsidRDefault="002C5C18" w:rsidP="002C5C18">
            <w:pPr>
              <w:jc w:val="center"/>
            </w:pPr>
            <w:r w:rsidRPr="002C5C18">
              <w:rPr>
                <w:noProof/>
              </w:rPr>
              <w:drawing>
                <wp:inline distT="0" distB="0" distL="0" distR="0">
                  <wp:extent cx="5651500" cy="2546350"/>
                  <wp:effectExtent l="0" t="0" r="0"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807E0B" w:rsidRDefault="00807E0B" w:rsidP="002C5C18">
      <w:pPr>
        <w:ind w:left="284" w:hanging="284"/>
        <w:jc w:val="both"/>
        <w:rPr>
          <w:sz w:val="18"/>
          <w:szCs w:val="18"/>
        </w:rPr>
      </w:pPr>
      <w:r>
        <w:rPr>
          <w:sz w:val="18"/>
          <w:szCs w:val="18"/>
        </w:rPr>
        <w:t xml:space="preserve">  </w:t>
      </w:r>
      <w:r w:rsidRPr="00F128A2">
        <w:rPr>
          <w:sz w:val="18"/>
          <w:szCs w:val="18"/>
        </w:rPr>
        <w:t xml:space="preserve">* </w:t>
      </w:r>
      <w:r w:rsidR="006174A5">
        <w:rPr>
          <w:sz w:val="18"/>
          <w:szCs w:val="18"/>
        </w:rPr>
        <w:t>Others i</w:t>
      </w:r>
      <w:r w:rsidRPr="00F128A2">
        <w:rPr>
          <w:sz w:val="18"/>
          <w:szCs w:val="18"/>
        </w:rPr>
        <w:t>ncludes occupie</w:t>
      </w:r>
      <w:r>
        <w:rPr>
          <w:sz w:val="18"/>
          <w:szCs w:val="18"/>
        </w:rPr>
        <w:t>d</w:t>
      </w:r>
      <w:r w:rsidRPr="00F128A2">
        <w:rPr>
          <w:sz w:val="18"/>
          <w:szCs w:val="18"/>
        </w:rPr>
        <w:t xml:space="preserve"> households classified as (</w:t>
      </w:r>
      <w:r w:rsidR="006174A5">
        <w:rPr>
          <w:sz w:val="18"/>
          <w:szCs w:val="18"/>
        </w:rPr>
        <w:t xml:space="preserve">Independent Room, </w:t>
      </w:r>
      <w:r w:rsidRPr="00F128A2">
        <w:rPr>
          <w:sz w:val="18"/>
          <w:szCs w:val="18"/>
        </w:rPr>
        <w:t>Tent, Ma</w:t>
      </w:r>
      <w:r>
        <w:rPr>
          <w:sz w:val="18"/>
          <w:szCs w:val="18"/>
        </w:rPr>
        <w:t>rginal</w:t>
      </w:r>
      <w:r w:rsidR="006174A5">
        <w:rPr>
          <w:sz w:val="18"/>
          <w:szCs w:val="18"/>
        </w:rPr>
        <w:t>/</w:t>
      </w:r>
      <w:r>
        <w:rPr>
          <w:sz w:val="18"/>
          <w:szCs w:val="18"/>
        </w:rPr>
        <w:t>Caravan</w:t>
      </w:r>
      <w:r w:rsidR="006174A5">
        <w:rPr>
          <w:sz w:val="18"/>
          <w:szCs w:val="18"/>
        </w:rPr>
        <w:t>/</w:t>
      </w:r>
      <w:r>
        <w:rPr>
          <w:sz w:val="18"/>
          <w:szCs w:val="18"/>
        </w:rPr>
        <w:t>Barracks, Other</w:t>
      </w:r>
      <w:r w:rsidR="006174A5">
        <w:rPr>
          <w:sz w:val="18"/>
          <w:szCs w:val="18"/>
        </w:rPr>
        <w:t xml:space="preserve"> Housing units</w:t>
      </w:r>
      <w:r w:rsidRPr="00F128A2">
        <w:rPr>
          <w:sz w:val="18"/>
          <w:szCs w:val="18"/>
        </w:rPr>
        <w:t>)</w:t>
      </w:r>
      <w:r>
        <w:rPr>
          <w:sz w:val="18"/>
          <w:szCs w:val="18"/>
        </w:rPr>
        <w:t>.</w:t>
      </w:r>
    </w:p>
    <w:p w:rsidR="00807E0B" w:rsidRPr="002C5C18" w:rsidRDefault="00807E0B" w:rsidP="00807E0B">
      <w:pPr>
        <w:jc w:val="both"/>
      </w:pPr>
    </w:p>
    <w:p w:rsidR="00720238" w:rsidRDefault="00720238" w:rsidP="00720238">
      <w:pPr>
        <w:ind w:left="-11"/>
        <w:jc w:val="both"/>
        <w:rPr>
          <w:b/>
          <w:bCs/>
        </w:rPr>
      </w:pPr>
      <w:r w:rsidRPr="00D02E92">
        <w:rPr>
          <w:b/>
          <w:bCs/>
        </w:rPr>
        <w:t>2.4.</w:t>
      </w:r>
      <w:r>
        <w:rPr>
          <w:b/>
          <w:bCs/>
        </w:rPr>
        <w:t>2</w:t>
      </w:r>
      <w:r w:rsidRPr="00D02E92">
        <w:rPr>
          <w:b/>
          <w:bCs/>
        </w:rPr>
        <w:t xml:space="preserve"> </w:t>
      </w:r>
      <w:r>
        <w:rPr>
          <w:b/>
          <w:bCs/>
        </w:rPr>
        <w:t>M</w:t>
      </w:r>
      <w:r w:rsidRPr="00D02E92">
        <w:rPr>
          <w:b/>
          <w:bCs/>
        </w:rPr>
        <w:t xml:space="preserve">ain </w:t>
      </w:r>
      <w:r>
        <w:rPr>
          <w:b/>
          <w:bCs/>
        </w:rPr>
        <w:t>S</w:t>
      </w:r>
      <w:r w:rsidRPr="00D02E92">
        <w:rPr>
          <w:b/>
          <w:bCs/>
        </w:rPr>
        <w:t xml:space="preserve">ource of </w:t>
      </w:r>
      <w:r>
        <w:rPr>
          <w:b/>
          <w:bCs/>
        </w:rPr>
        <w:t>D</w:t>
      </w:r>
      <w:r w:rsidRPr="00D02E92">
        <w:rPr>
          <w:b/>
          <w:bCs/>
        </w:rPr>
        <w:t xml:space="preserve">rinking </w:t>
      </w:r>
      <w:r>
        <w:rPr>
          <w:b/>
          <w:bCs/>
        </w:rPr>
        <w:t>W</w:t>
      </w:r>
      <w:r w:rsidRPr="00D02E92">
        <w:rPr>
          <w:b/>
          <w:bCs/>
        </w:rPr>
        <w:t>ater</w:t>
      </w:r>
    </w:p>
    <w:p w:rsidR="00720238" w:rsidRPr="00885180" w:rsidRDefault="00720238" w:rsidP="00720238">
      <w:pPr>
        <w:ind w:left="-11"/>
        <w:jc w:val="both"/>
        <w:rPr>
          <w:b/>
          <w:bCs/>
          <w:sz w:val="16"/>
          <w:szCs w:val="16"/>
        </w:rPr>
      </w:pPr>
    </w:p>
    <w:tbl>
      <w:tblPr>
        <w:bidiVisual/>
        <w:tblW w:w="3821" w:type="pct"/>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206"/>
      </w:tblGrid>
      <w:tr w:rsidR="00720238" w:rsidRPr="00347CBD" w:rsidTr="002731E0">
        <w:trPr>
          <w:trHeight w:val="454"/>
          <w:jc w:val="center"/>
        </w:trPr>
        <w:tc>
          <w:tcPr>
            <w:tcW w:w="5000" w:type="pct"/>
            <w:vAlign w:val="center"/>
          </w:tcPr>
          <w:p w:rsidR="00720238" w:rsidRPr="00FF21BB" w:rsidRDefault="00A01C97" w:rsidP="00400237">
            <w:pPr>
              <w:tabs>
                <w:tab w:val="num" w:pos="624"/>
              </w:tabs>
              <w:ind w:right="140"/>
              <w:jc w:val="center"/>
              <w:rPr>
                <w:b/>
                <w:bCs/>
                <w:rtl/>
              </w:rPr>
            </w:pPr>
            <w:r>
              <w:rPr>
                <w:b/>
                <w:bCs/>
              </w:rPr>
              <w:t>90.8</w:t>
            </w:r>
            <w:r w:rsidR="00EA0517">
              <w:rPr>
                <w:b/>
                <w:bCs/>
              </w:rPr>
              <w:t>% of</w:t>
            </w:r>
            <w:r w:rsidR="0074635E">
              <w:rPr>
                <w:b/>
                <w:bCs/>
              </w:rPr>
              <w:t xml:space="preserve"> </w:t>
            </w:r>
            <w:r w:rsidR="007B1F85">
              <w:rPr>
                <w:b/>
                <w:bCs/>
              </w:rPr>
              <w:t>P</w:t>
            </w:r>
            <w:r w:rsidR="009E4623" w:rsidRPr="00B85EB6">
              <w:rPr>
                <w:b/>
                <w:bCs/>
              </w:rPr>
              <w:t>rivate</w:t>
            </w:r>
            <w:r w:rsidR="009E4623" w:rsidRPr="00892CBD">
              <w:rPr>
                <w:b/>
                <w:bCs/>
              </w:rPr>
              <w:t xml:space="preserve"> </w:t>
            </w:r>
            <w:r w:rsidR="007B1F85">
              <w:rPr>
                <w:b/>
                <w:bCs/>
              </w:rPr>
              <w:t>H</w:t>
            </w:r>
            <w:r w:rsidR="0074635E" w:rsidRPr="0074635E">
              <w:rPr>
                <w:b/>
                <w:bCs/>
              </w:rPr>
              <w:t>ouseholds</w:t>
            </w:r>
            <w:r w:rsidR="0064022D">
              <w:rPr>
                <w:b/>
                <w:bCs/>
              </w:rPr>
              <w:t xml:space="preserve"> </w:t>
            </w:r>
            <w:r w:rsidR="00400237" w:rsidRPr="00892CBD">
              <w:rPr>
                <w:b/>
                <w:bCs/>
              </w:rPr>
              <w:t xml:space="preserve">in </w:t>
            </w:r>
            <w:proofErr w:type="spellStart"/>
            <w:r w:rsidR="00131F23">
              <w:rPr>
                <w:b/>
                <w:bCs/>
              </w:rPr>
              <w:t>Jenin</w:t>
            </w:r>
            <w:proofErr w:type="spellEnd"/>
            <w:r w:rsidR="00056B9C">
              <w:rPr>
                <w:b/>
                <w:bCs/>
              </w:rPr>
              <w:t xml:space="preserve"> </w:t>
            </w:r>
            <w:r w:rsidR="00400237" w:rsidRPr="00892CBD">
              <w:rPr>
                <w:b/>
                <w:bCs/>
              </w:rPr>
              <w:t>Governorate</w:t>
            </w:r>
            <w:r w:rsidR="00400237">
              <w:rPr>
                <w:b/>
                <w:bCs/>
              </w:rPr>
              <w:t xml:space="preserve"> </w:t>
            </w:r>
            <w:r w:rsidR="007B1F85">
              <w:rPr>
                <w:b/>
                <w:bCs/>
              </w:rPr>
              <w:t>U</w:t>
            </w:r>
            <w:r w:rsidR="00720238">
              <w:rPr>
                <w:b/>
                <w:bCs/>
              </w:rPr>
              <w:t xml:space="preserve">sing </w:t>
            </w:r>
            <w:r w:rsidR="007B1F85">
              <w:rPr>
                <w:b/>
                <w:bCs/>
              </w:rPr>
              <w:t>S</w:t>
            </w:r>
            <w:r w:rsidR="00720238">
              <w:rPr>
                <w:b/>
                <w:bCs/>
              </w:rPr>
              <w:t xml:space="preserve">afe </w:t>
            </w:r>
            <w:r w:rsidR="007B1F85">
              <w:rPr>
                <w:b/>
                <w:bCs/>
              </w:rPr>
              <w:t>D</w:t>
            </w:r>
            <w:r w:rsidR="00720238">
              <w:rPr>
                <w:b/>
                <w:bCs/>
              </w:rPr>
              <w:t xml:space="preserve">rinking </w:t>
            </w:r>
            <w:r w:rsidR="007B1F85">
              <w:rPr>
                <w:b/>
                <w:bCs/>
              </w:rPr>
              <w:t>W</w:t>
            </w:r>
            <w:r w:rsidR="00720238">
              <w:rPr>
                <w:b/>
                <w:bCs/>
              </w:rPr>
              <w:t xml:space="preserve">ater </w:t>
            </w:r>
            <w:r w:rsidR="007B1F85">
              <w:rPr>
                <w:b/>
                <w:bCs/>
              </w:rPr>
              <w:t>S</w:t>
            </w:r>
            <w:r w:rsidR="00720238">
              <w:rPr>
                <w:b/>
                <w:bCs/>
              </w:rPr>
              <w:t xml:space="preserve">ource </w:t>
            </w:r>
          </w:p>
        </w:tc>
      </w:tr>
    </w:tbl>
    <w:p w:rsidR="00720238" w:rsidRPr="00CB66C4" w:rsidRDefault="00720238" w:rsidP="00720238">
      <w:pPr>
        <w:ind w:left="-11"/>
        <w:jc w:val="both"/>
        <w:rPr>
          <w:b/>
          <w:bCs/>
          <w:sz w:val="16"/>
          <w:szCs w:val="16"/>
        </w:rPr>
      </w:pPr>
    </w:p>
    <w:p w:rsidR="00720238" w:rsidRDefault="00720238" w:rsidP="00AB4BF9">
      <w:pPr>
        <w:ind w:hanging="11"/>
        <w:jc w:val="both"/>
      </w:pPr>
      <w:r>
        <w:t xml:space="preserve">The results showed that the piped into dwelling was the main source of drinking water  in </w:t>
      </w:r>
      <w:proofErr w:type="spellStart"/>
      <w:r w:rsidR="00131F23">
        <w:t>Jenin</w:t>
      </w:r>
      <w:proofErr w:type="spellEnd"/>
      <w:r w:rsidR="00A01C97">
        <w:t xml:space="preserve"> </w:t>
      </w:r>
      <w:r>
        <w:t xml:space="preserve">governorate for </w:t>
      </w:r>
      <w:r w:rsidR="00AB4BF9">
        <w:t>54,824</w:t>
      </w:r>
      <w:r w:rsidRPr="00D02E92">
        <w:t xml:space="preserve"> </w:t>
      </w:r>
      <w:r>
        <w:t>households</w:t>
      </w:r>
      <w:r w:rsidR="0060335C">
        <w:t>.</w:t>
      </w:r>
      <w:r w:rsidRPr="00D02E92">
        <w:t xml:space="preserve"> </w:t>
      </w:r>
      <w:r w:rsidR="0060335C">
        <w:t xml:space="preserve"> </w:t>
      </w:r>
      <w:r w:rsidR="00A01C97">
        <w:t>90.8</w:t>
      </w:r>
      <w:r w:rsidRPr="00D02E92">
        <w:t xml:space="preserve">% </w:t>
      </w:r>
      <w:r w:rsidR="0060335C">
        <w:t>of</w:t>
      </w:r>
      <w:r w:rsidR="005A6CDE">
        <w:t xml:space="preserve"> households </w:t>
      </w:r>
      <w:r>
        <w:t xml:space="preserve">in </w:t>
      </w:r>
      <w:proofErr w:type="spellStart"/>
      <w:r w:rsidR="00131F23">
        <w:t>Jenin</w:t>
      </w:r>
      <w:proofErr w:type="spellEnd"/>
      <w:r w:rsidR="00A01C97">
        <w:t xml:space="preserve"> </w:t>
      </w:r>
      <w:r>
        <w:t xml:space="preserve">governorate </w:t>
      </w:r>
      <w:r w:rsidRPr="00D02E92">
        <w:t xml:space="preserve">use </w:t>
      </w:r>
      <w:r>
        <w:t>an</w:t>
      </w:r>
      <w:r w:rsidRPr="00D02E92">
        <w:t xml:space="preserve"> </w:t>
      </w:r>
      <w:r>
        <w:t>improved drinking</w:t>
      </w:r>
      <w:r w:rsidRPr="00D02E92">
        <w:t xml:space="preserve"> water</w:t>
      </w:r>
      <w:r>
        <w:t xml:space="preserve"> source </w:t>
      </w:r>
      <w:r w:rsidR="004C2352" w:rsidRPr="004C2352">
        <w:rPr>
          <w:rFonts w:asciiTheme="majorBidi" w:hAnsiTheme="majorBidi" w:cstheme="majorBidi"/>
        </w:rPr>
        <w:t>(</w:t>
      </w:r>
      <w:r w:rsidR="004C2352" w:rsidRPr="004C2352">
        <w:t>Piped into dwelling, Public tap, Protected dug well/protected spring, Rainwater, Bottled water)</w:t>
      </w:r>
      <w:r w:rsidRPr="004C2352">
        <w:t>;</w:t>
      </w:r>
      <w:r w:rsidRPr="00D02E92">
        <w:t xml:space="preserve"> </w:t>
      </w:r>
      <w:r>
        <w:rPr>
          <w:rFonts w:asciiTheme="majorBidi" w:hAnsiTheme="majorBidi" w:cstheme="majorBidi"/>
        </w:rPr>
        <w:t xml:space="preserve">(see table </w:t>
      </w:r>
      <w:r w:rsidR="0012446B">
        <w:rPr>
          <w:rFonts w:asciiTheme="majorBidi" w:hAnsiTheme="majorBidi" w:cstheme="majorBidi"/>
        </w:rPr>
        <w:t>16</w:t>
      </w:r>
      <w:r>
        <w:rPr>
          <w:rFonts w:asciiTheme="majorBidi" w:hAnsiTheme="majorBidi" w:cstheme="majorBidi"/>
        </w:rPr>
        <w:t>).</w:t>
      </w:r>
      <w:r w:rsidR="00C1010A">
        <w:rPr>
          <w:rFonts w:asciiTheme="majorBidi" w:hAnsiTheme="majorBidi" w:cstheme="majorBidi"/>
        </w:rPr>
        <w:t xml:space="preserve">  </w:t>
      </w:r>
    </w:p>
    <w:p w:rsidR="004C2352" w:rsidRDefault="004C2352" w:rsidP="00720238">
      <w:pPr>
        <w:ind w:hanging="11"/>
        <w:jc w:val="both"/>
        <w:rPr>
          <w:b/>
          <w:bCs/>
        </w:rPr>
      </w:pPr>
    </w:p>
    <w:p w:rsidR="00720238" w:rsidRDefault="00720238" w:rsidP="00720238">
      <w:pPr>
        <w:ind w:hanging="11"/>
        <w:jc w:val="both"/>
        <w:rPr>
          <w:b/>
          <w:bCs/>
        </w:rPr>
      </w:pPr>
      <w:r w:rsidRPr="003A3CDE">
        <w:rPr>
          <w:b/>
          <w:bCs/>
        </w:rPr>
        <w:t>2.4.</w:t>
      </w:r>
      <w:r>
        <w:rPr>
          <w:b/>
          <w:bCs/>
        </w:rPr>
        <w:t>3</w:t>
      </w:r>
      <w:r w:rsidRPr="003A3CDE">
        <w:rPr>
          <w:b/>
          <w:bCs/>
        </w:rPr>
        <w:t xml:space="preserve"> </w:t>
      </w:r>
      <w:r>
        <w:rPr>
          <w:b/>
          <w:bCs/>
        </w:rPr>
        <w:t>D</w:t>
      </w:r>
      <w:r w:rsidRPr="003A3CDE">
        <w:rPr>
          <w:b/>
          <w:bCs/>
        </w:rPr>
        <w:t xml:space="preserve">urable </w:t>
      </w:r>
      <w:r>
        <w:rPr>
          <w:b/>
          <w:bCs/>
        </w:rPr>
        <w:t>G</w:t>
      </w:r>
      <w:r w:rsidRPr="003A3CDE">
        <w:rPr>
          <w:b/>
          <w:bCs/>
        </w:rPr>
        <w:t>oods</w:t>
      </w:r>
    </w:p>
    <w:p w:rsidR="00720238" w:rsidRPr="00CB66C4" w:rsidRDefault="00720238" w:rsidP="00720238">
      <w:pPr>
        <w:ind w:hanging="11"/>
        <w:jc w:val="both"/>
        <w:rPr>
          <w:b/>
          <w:bCs/>
          <w:sz w:val="16"/>
          <w:szCs w:val="16"/>
        </w:rPr>
      </w:pPr>
    </w:p>
    <w:tbl>
      <w:tblPr>
        <w:bidiVisual/>
        <w:tblW w:w="3808" w:type="pct"/>
        <w:jc w:val="center"/>
        <w:tblInd w:w="-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182"/>
      </w:tblGrid>
      <w:tr w:rsidR="00720238" w:rsidRPr="00347CBD" w:rsidTr="0064022D">
        <w:trPr>
          <w:trHeight w:val="454"/>
          <w:jc w:val="center"/>
        </w:trPr>
        <w:tc>
          <w:tcPr>
            <w:tcW w:w="5000" w:type="pct"/>
            <w:vAlign w:val="center"/>
          </w:tcPr>
          <w:p w:rsidR="00720238" w:rsidRPr="00FF21BB" w:rsidRDefault="003632BF" w:rsidP="007B1F85">
            <w:pPr>
              <w:tabs>
                <w:tab w:val="num" w:pos="624"/>
              </w:tabs>
              <w:ind w:right="140"/>
              <w:jc w:val="center"/>
              <w:rPr>
                <w:b/>
                <w:bCs/>
                <w:rtl/>
              </w:rPr>
            </w:pPr>
            <w:r>
              <w:rPr>
                <w:b/>
                <w:bCs/>
              </w:rPr>
              <w:t>19.6</w:t>
            </w:r>
            <w:r w:rsidR="00FD30DB">
              <w:rPr>
                <w:b/>
                <w:bCs/>
              </w:rPr>
              <w:t xml:space="preserve">% </w:t>
            </w:r>
            <w:r w:rsidR="00720238">
              <w:rPr>
                <w:b/>
                <w:bCs/>
              </w:rPr>
              <w:t xml:space="preserve">of </w:t>
            </w:r>
            <w:r w:rsidR="007B1F85">
              <w:rPr>
                <w:b/>
                <w:bCs/>
              </w:rPr>
              <w:t>P</w:t>
            </w:r>
            <w:r w:rsidR="009E4623" w:rsidRPr="00B85EB6">
              <w:rPr>
                <w:b/>
                <w:bCs/>
              </w:rPr>
              <w:t>rivate</w:t>
            </w:r>
            <w:r w:rsidR="009E4623" w:rsidRPr="00892CBD">
              <w:rPr>
                <w:b/>
                <w:bCs/>
              </w:rPr>
              <w:t xml:space="preserve"> </w:t>
            </w:r>
            <w:r w:rsidR="007B1F85">
              <w:rPr>
                <w:b/>
                <w:bCs/>
              </w:rPr>
              <w:t>H</w:t>
            </w:r>
            <w:r w:rsidR="009E4623" w:rsidRPr="0074635E">
              <w:rPr>
                <w:b/>
                <w:bCs/>
              </w:rPr>
              <w:t>ouseholds</w:t>
            </w:r>
            <w:r w:rsidR="00400237" w:rsidRPr="00892CBD">
              <w:rPr>
                <w:b/>
                <w:bCs/>
              </w:rPr>
              <w:t xml:space="preserve"> in </w:t>
            </w:r>
            <w:proofErr w:type="spellStart"/>
            <w:r w:rsidR="00131F23">
              <w:rPr>
                <w:b/>
                <w:bCs/>
              </w:rPr>
              <w:t>Jenin</w:t>
            </w:r>
            <w:proofErr w:type="spellEnd"/>
            <w:r w:rsidR="00056B9C">
              <w:rPr>
                <w:b/>
                <w:bCs/>
              </w:rPr>
              <w:t xml:space="preserve"> </w:t>
            </w:r>
            <w:r w:rsidR="00400237" w:rsidRPr="00892CBD">
              <w:rPr>
                <w:b/>
                <w:bCs/>
              </w:rPr>
              <w:t>Governorate</w:t>
            </w:r>
            <w:r w:rsidR="009E4623">
              <w:rPr>
                <w:b/>
                <w:bCs/>
              </w:rPr>
              <w:t xml:space="preserve"> </w:t>
            </w:r>
            <w:r w:rsidR="00720238">
              <w:rPr>
                <w:b/>
                <w:bCs/>
              </w:rPr>
              <w:t xml:space="preserve">have at </w:t>
            </w:r>
            <w:r w:rsidR="007B1F85">
              <w:rPr>
                <w:b/>
                <w:bCs/>
              </w:rPr>
              <w:t>L</w:t>
            </w:r>
            <w:r w:rsidR="00720238">
              <w:rPr>
                <w:b/>
                <w:bCs/>
              </w:rPr>
              <w:t xml:space="preserve">east </w:t>
            </w:r>
            <w:r w:rsidR="007B1F85">
              <w:rPr>
                <w:b/>
                <w:bCs/>
              </w:rPr>
              <w:t>O</w:t>
            </w:r>
            <w:r w:rsidR="00720238">
              <w:rPr>
                <w:b/>
                <w:bCs/>
              </w:rPr>
              <w:t xml:space="preserve">ne </w:t>
            </w:r>
            <w:proofErr w:type="spellStart"/>
            <w:r w:rsidR="00720238">
              <w:rPr>
                <w:b/>
                <w:bCs/>
              </w:rPr>
              <w:t>I</w:t>
            </w:r>
            <w:r w:rsidR="00720238" w:rsidRPr="00DB64B9">
              <w:rPr>
                <w:b/>
                <w:bCs/>
              </w:rPr>
              <w:t>pad</w:t>
            </w:r>
            <w:proofErr w:type="spellEnd"/>
            <w:r w:rsidR="00720238" w:rsidRPr="00DB64B9">
              <w:rPr>
                <w:b/>
                <w:bCs/>
              </w:rPr>
              <w:t>/</w:t>
            </w:r>
            <w:r w:rsidR="00720238">
              <w:rPr>
                <w:b/>
                <w:bCs/>
              </w:rPr>
              <w:t>T</w:t>
            </w:r>
            <w:r w:rsidR="00720238" w:rsidRPr="00DB64B9">
              <w:rPr>
                <w:b/>
                <w:bCs/>
              </w:rPr>
              <w:t>ablet</w:t>
            </w:r>
            <w:r w:rsidR="00720238">
              <w:rPr>
                <w:b/>
                <w:bCs/>
              </w:rPr>
              <w:t xml:space="preserve">   </w:t>
            </w:r>
          </w:p>
        </w:tc>
      </w:tr>
    </w:tbl>
    <w:p w:rsidR="00720238" w:rsidRPr="00CB66C4" w:rsidRDefault="00720238" w:rsidP="00720238">
      <w:pPr>
        <w:ind w:hanging="11"/>
        <w:jc w:val="both"/>
        <w:rPr>
          <w:sz w:val="16"/>
          <w:szCs w:val="16"/>
        </w:rPr>
      </w:pPr>
    </w:p>
    <w:p w:rsidR="00720238" w:rsidRPr="003A3CDE" w:rsidRDefault="00720238" w:rsidP="003632BF">
      <w:pPr>
        <w:ind w:hanging="11"/>
        <w:jc w:val="both"/>
      </w:pPr>
      <w:r w:rsidRPr="003A3CDE">
        <w:t xml:space="preserve">The results </w:t>
      </w:r>
      <w:r>
        <w:t>showed</w:t>
      </w:r>
      <w:r w:rsidRPr="003A3CDE">
        <w:t xml:space="preserve"> that</w:t>
      </w:r>
      <w:r>
        <w:t xml:space="preserve">; </w:t>
      </w:r>
      <w:r w:rsidR="003632BF">
        <w:t>35.3</w:t>
      </w:r>
      <w:r w:rsidRPr="003A3CDE">
        <w:t xml:space="preserve">% of households in </w:t>
      </w:r>
      <w:proofErr w:type="spellStart"/>
      <w:r w:rsidR="00131F23">
        <w:t>Jenin</w:t>
      </w:r>
      <w:proofErr w:type="spellEnd"/>
      <w:r w:rsidR="003632BF">
        <w:t xml:space="preserve"> </w:t>
      </w:r>
      <w:r>
        <w:t>governorate</w:t>
      </w:r>
      <w:r w:rsidRPr="003A3CDE">
        <w:t xml:space="preserve"> own a private car, </w:t>
      </w:r>
      <w:r>
        <w:t>w</w:t>
      </w:r>
      <w:r w:rsidRPr="003A3CDE">
        <w:t xml:space="preserve">hile </w:t>
      </w:r>
      <w:r w:rsidR="003632BF">
        <w:t>73.3</w:t>
      </w:r>
      <w:r>
        <w:t xml:space="preserve">% </w:t>
      </w:r>
      <w:r w:rsidR="00FA32B8">
        <w:t>have</w:t>
      </w:r>
      <w:r>
        <w:t xml:space="preserve"> </w:t>
      </w:r>
      <w:r w:rsidR="001A054C" w:rsidRPr="0057098C">
        <w:t>(L</w:t>
      </w:r>
      <w:r w:rsidR="00CB06EB" w:rsidRPr="0057098C">
        <w:t>E</w:t>
      </w:r>
      <w:r w:rsidR="001A054C" w:rsidRPr="0057098C">
        <w:t>D/ L</w:t>
      </w:r>
      <w:r w:rsidR="00CB06EB" w:rsidRPr="0057098C">
        <w:t>C</w:t>
      </w:r>
      <w:r w:rsidR="001A054C" w:rsidRPr="0057098C">
        <w:t>D</w:t>
      </w:r>
      <w:proofErr w:type="spellStart"/>
      <w:r w:rsidR="001A054C" w:rsidRPr="0057098C">
        <w:rPr>
          <w:rtl/>
        </w:rPr>
        <w:t>/</w:t>
      </w:r>
      <w:proofErr w:type="spellEnd"/>
      <w:r w:rsidR="00CB06EB" w:rsidRPr="0057098C">
        <w:t xml:space="preserve"> </w:t>
      </w:r>
      <w:r w:rsidR="001A054C" w:rsidRPr="0057098C">
        <w:t>S-D screen</w:t>
      </w:r>
      <w:r w:rsidR="001A054C">
        <w:rPr>
          <w:rFonts w:ascii="Simplified Arabic" w:hAnsi="Simplified Arabic" w:cs="Simplified Arabic"/>
        </w:rPr>
        <w:t>)</w:t>
      </w:r>
      <w:r>
        <w:t xml:space="preserve">, </w:t>
      </w:r>
      <w:r w:rsidR="003632BF">
        <w:t>88.1</w:t>
      </w:r>
      <w:r>
        <w:t>%</w:t>
      </w:r>
      <w:r w:rsidRPr="003A3CDE">
        <w:t xml:space="preserve"> of households </w:t>
      </w:r>
      <w:r w:rsidR="003312BC">
        <w:t>have</w:t>
      </w:r>
      <w:r w:rsidRPr="003A3CDE">
        <w:t xml:space="preserve"> at least one </w:t>
      </w:r>
      <w:r>
        <w:t>smart</w:t>
      </w:r>
      <w:r w:rsidRPr="003A3CDE">
        <w:t xml:space="preserve"> </w:t>
      </w:r>
      <w:r w:rsidR="00D90956">
        <w:t>phone, and</w:t>
      </w:r>
      <w:r>
        <w:t xml:space="preserve"> </w:t>
      </w:r>
      <w:r w:rsidR="003632BF">
        <w:t>19.6</w:t>
      </w:r>
      <w:r w:rsidRPr="003A3CDE">
        <w:t xml:space="preserve">% of households </w:t>
      </w:r>
      <w:r w:rsidR="003312BC">
        <w:t>have</w:t>
      </w:r>
      <w:r w:rsidR="00B74D8D">
        <w:t xml:space="preserve"> at</w:t>
      </w:r>
      <w:r w:rsidRPr="003A3CDE">
        <w:t xml:space="preserve"> least one </w:t>
      </w:r>
      <w:proofErr w:type="spellStart"/>
      <w:r w:rsidRPr="003A3CDE">
        <w:t>ipad</w:t>
      </w:r>
      <w:proofErr w:type="spellEnd"/>
      <w:r>
        <w:t>/</w:t>
      </w:r>
      <w:r w:rsidRPr="003A3CDE">
        <w:t>tablet</w:t>
      </w:r>
      <w:r>
        <w:rPr>
          <w:rFonts w:asciiTheme="majorBidi" w:hAnsiTheme="majorBidi" w:cstheme="majorBidi"/>
        </w:rPr>
        <w:t xml:space="preserve"> (see table </w:t>
      </w:r>
      <w:r w:rsidR="00AD79CC">
        <w:rPr>
          <w:rFonts w:asciiTheme="majorBidi" w:hAnsiTheme="majorBidi" w:cstheme="majorBidi"/>
        </w:rPr>
        <w:t>17</w:t>
      </w:r>
      <w:r>
        <w:rPr>
          <w:rFonts w:asciiTheme="majorBidi" w:hAnsiTheme="majorBidi" w:cstheme="majorBidi"/>
        </w:rPr>
        <w:t xml:space="preserve">, </w:t>
      </w:r>
      <w:r w:rsidR="00AD79CC">
        <w:rPr>
          <w:rFonts w:asciiTheme="majorBidi" w:hAnsiTheme="majorBidi" w:cstheme="majorBidi"/>
        </w:rPr>
        <w:t>18</w:t>
      </w:r>
      <w:r>
        <w:rPr>
          <w:rFonts w:asciiTheme="majorBidi" w:hAnsiTheme="majorBidi" w:cstheme="majorBidi"/>
        </w:rPr>
        <w:t>).</w:t>
      </w:r>
    </w:p>
    <w:p w:rsidR="00720238" w:rsidRPr="00CB66C4" w:rsidRDefault="00720238" w:rsidP="00720238">
      <w:pPr>
        <w:ind w:hanging="11"/>
        <w:jc w:val="both"/>
        <w:rPr>
          <w:sz w:val="16"/>
          <w:szCs w:val="16"/>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tl/>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07F15" w:rsidRDefault="00E07F15"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Pr="00547A09" w:rsidRDefault="00DF0640" w:rsidP="00547A09">
      <w:pPr>
        <w:rPr>
          <w:b/>
          <w:bCs/>
          <w:color w:val="000000" w:themeColor="text1"/>
          <w:sz w:val="28"/>
          <w:szCs w:val="28"/>
        </w:rPr>
      </w:pPr>
    </w:p>
    <w:sectPr w:rsidR="00DF0640" w:rsidRPr="00547A09" w:rsidSect="000366C6">
      <w:footerReference w:type="default" r:id="rId20"/>
      <w:pgSz w:w="11906" w:h="16838" w:code="9"/>
      <w:pgMar w:top="1418" w:right="1274" w:bottom="1418" w:left="1418"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004" w:rsidRDefault="00860004">
      <w:r>
        <w:separator/>
      </w:r>
    </w:p>
  </w:endnote>
  <w:endnote w:type="continuationSeparator" w:id="0">
    <w:p w:rsidR="00860004" w:rsidRDefault="0086000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860004" w:rsidRPr="00494B47" w:rsidRDefault="00860004">
        <w:pPr>
          <w:pStyle w:val="Footer"/>
          <w:jc w:val="center"/>
          <w:rPr>
            <w:sz w:val="20"/>
            <w:szCs w:val="20"/>
          </w:rPr>
        </w:pPr>
        <w:r w:rsidRPr="00494B47">
          <w:rPr>
            <w:sz w:val="20"/>
            <w:szCs w:val="20"/>
          </w:rPr>
          <w:t>[</w:t>
        </w:r>
        <w:r w:rsidR="00FA2793" w:rsidRPr="00494B47">
          <w:rPr>
            <w:sz w:val="20"/>
            <w:szCs w:val="20"/>
          </w:rPr>
          <w:fldChar w:fldCharType="begin"/>
        </w:r>
        <w:r w:rsidRPr="00494B47">
          <w:rPr>
            <w:sz w:val="20"/>
            <w:szCs w:val="20"/>
          </w:rPr>
          <w:instrText xml:space="preserve"> PAGE   \* MERGEFORMAT </w:instrText>
        </w:r>
        <w:r w:rsidR="00FA2793" w:rsidRPr="00494B47">
          <w:rPr>
            <w:sz w:val="20"/>
            <w:szCs w:val="20"/>
          </w:rPr>
          <w:fldChar w:fldCharType="separate"/>
        </w:r>
        <w:r w:rsidR="000C09FC">
          <w:rPr>
            <w:noProof/>
            <w:sz w:val="20"/>
            <w:szCs w:val="20"/>
          </w:rPr>
          <w:t>34</w:t>
        </w:r>
        <w:r w:rsidR="00FA2793" w:rsidRPr="00494B47">
          <w:rPr>
            <w:sz w:val="20"/>
            <w:szCs w:val="20"/>
          </w:rPr>
          <w:fldChar w:fldCharType="end"/>
        </w:r>
        <w:r w:rsidRPr="00494B47">
          <w:rPr>
            <w:sz w:val="20"/>
            <w:szCs w:val="20"/>
          </w:rPr>
          <w:t>]</w:t>
        </w:r>
      </w:p>
    </w:sdtContent>
  </w:sdt>
  <w:p w:rsidR="00860004" w:rsidRPr="00E661C7" w:rsidRDefault="00860004"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004" w:rsidRDefault="00860004">
      <w:r>
        <w:separator/>
      </w:r>
    </w:p>
  </w:footnote>
  <w:footnote w:type="continuationSeparator" w:id="0">
    <w:p w:rsidR="00860004" w:rsidRDefault="00860004">
      <w:r>
        <w:continuationSeparator/>
      </w:r>
    </w:p>
  </w:footnote>
  <w:footnote w:id="1">
    <w:p w:rsidR="00860004" w:rsidRPr="008D09D5" w:rsidRDefault="00860004" w:rsidP="00B0152A">
      <w:pPr>
        <w:pStyle w:val="FootnoteText"/>
        <w:rPr>
          <w:sz w:val="18"/>
          <w:szCs w:val="18"/>
        </w:rPr>
      </w:pPr>
      <w:r w:rsidRPr="0089116E">
        <w:rPr>
          <w:sz w:val="18"/>
          <w:szCs w:val="18"/>
          <w:vertAlign w:val="superscript"/>
        </w:rPr>
        <w:footnoteRef/>
      </w:r>
      <w:r w:rsidRPr="008D09D5">
        <w:rPr>
          <w:sz w:val="18"/>
          <w:szCs w:val="18"/>
        </w:rPr>
        <w:t xml:space="preserve"> </w:t>
      </w:r>
      <w:r w:rsidRPr="00267770">
        <w:rPr>
          <w:color w:val="000000" w:themeColor="text1"/>
          <w:sz w:val="18"/>
          <w:szCs w:val="18"/>
        </w:rPr>
        <w:t xml:space="preserve">The percentages in </w:t>
      </w:r>
      <w:r>
        <w:rPr>
          <w:color w:val="000000" w:themeColor="text1"/>
          <w:sz w:val="18"/>
          <w:szCs w:val="18"/>
        </w:rPr>
        <w:t>this</w:t>
      </w:r>
      <w:r w:rsidRPr="00267770">
        <w:rPr>
          <w:color w:val="000000" w:themeColor="text1"/>
          <w:sz w:val="18"/>
          <w:szCs w:val="18"/>
        </w:rPr>
        <w:t xml:space="preserve"> chapter were calculated on the cases with specified charact</w:t>
      </w:r>
      <w:r>
        <w:rPr>
          <w:color w:val="000000" w:themeColor="text1"/>
          <w:sz w:val="18"/>
          <w:szCs w:val="18"/>
        </w:rPr>
        <w:t>eristics only, unless otherwise</w:t>
      </w:r>
      <w:r w:rsidRPr="008D09D5">
        <w:rPr>
          <w:sz w:val="18"/>
          <w:szCs w:val="18"/>
        </w:rPr>
        <w:t>.</w:t>
      </w:r>
    </w:p>
  </w:footnote>
  <w:footnote w:id="2">
    <w:p w:rsidR="00860004" w:rsidRPr="00EE29FE" w:rsidRDefault="00860004" w:rsidP="0089116E">
      <w:pPr>
        <w:pStyle w:val="FootnoteText"/>
        <w:rPr>
          <w:sz w:val="18"/>
          <w:szCs w:val="18"/>
        </w:rPr>
      </w:pPr>
      <w:r w:rsidRPr="0089116E">
        <w:rPr>
          <w:sz w:val="18"/>
          <w:szCs w:val="18"/>
          <w:vertAlign w:val="superscript"/>
        </w:rPr>
        <w:footnoteRef/>
      </w:r>
      <w:r>
        <w:rPr>
          <w:sz w:val="18"/>
          <w:szCs w:val="18"/>
        </w:rPr>
        <w:t xml:space="preserve"> Represent</w:t>
      </w:r>
      <w:r w:rsidRPr="00EE29FE">
        <w:rPr>
          <w:sz w:val="18"/>
          <w:szCs w:val="18"/>
          <w:rtl/>
        </w:rPr>
        <w:t xml:space="preserve"> </w:t>
      </w:r>
      <w:r>
        <w:rPr>
          <w:sz w:val="18"/>
          <w:szCs w:val="18"/>
        </w:rPr>
        <w:t>n</w:t>
      </w:r>
      <w:r w:rsidRPr="003D0EFA">
        <w:rPr>
          <w:sz w:val="18"/>
          <w:szCs w:val="18"/>
        </w:rPr>
        <w:t xml:space="preserve">umber of disability </w:t>
      </w:r>
      <w:r>
        <w:rPr>
          <w:sz w:val="18"/>
          <w:szCs w:val="18"/>
        </w:rPr>
        <w:t>cases for person and not the number of persons with disability.</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0004" w:rsidRPr="0029356E" w:rsidRDefault="00860004" w:rsidP="00131F23">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Census </w:t>
    </w:r>
    <w:r w:rsidRPr="00B55067">
      <w:rPr>
        <w:rFonts w:ascii="Arial" w:hAnsi="Arial" w:cs="Arial"/>
        <w:sz w:val="16"/>
        <w:szCs w:val="16"/>
      </w:rPr>
      <w:t xml:space="preserve">Final Results </w:t>
    </w:r>
    <w:r>
      <w:rPr>
        <w:rFonts w:ascii="Arial" w:hAnsi="Arial" w:cs="Arial"/>
        <w:sz w:val="16"/>
        <w:szCs w:val="16"/>
      </w:rPr>
      <w:t xml:space="preserve">– </w:t>
    </w:r>
    <w:r w:rsidRPr="00B55067">
      <w:rPr>
        <w:rFonts w:ascii="Arial" w:hAnsi="Arial" w:cs="Arial"/>
        <w:sz w:val="16"/>
        <w:szCs w:val="16"/>
      </w:rPr>
      <w:t>Summary</w:t>
    </w:r>
    <w:r>
      <w:rPr>
        <w:rFonts w:ascii="Arial" w:hAnsi="Arial" w:cs="Arial"/>
        <w:sz w:val="16"/>
        <w:szCs w:val="16"/>
      </w:rPr>
      <w:t xml:space="preserve"> - </w:t>
    </w:r>
    <w:proofErr w:type="spellStart"/>
    <w:r>
      <w:rPr>
        <w:rFonts w:ascii="Arial" w:hAnsi="Arial" w:cs="Arial"/>
        <w:sz w:val="16"/>
        <w:szCs w:val="16"/>
      </w:rPr>
      <w:t>Jenin</w:t>
    </w:r>
    <w:proofErr w:type="spellEnd"/>
    <w:r>
      <w:rPr>
        <w:rFonts w:ascii="Arial" w:hAnsi="Arial" w:cs="Arial"/>
        <w:sz w:val="16"/>
        <w:szCs w:val="16"/>
      </w:rPr>
      <w:t xml:space="preserve"> Governorate</w:t>
    </w:r>
  </w:p>
  <w:p w:rsidR="00860004" w:rsidRPr="004F318E" w:rsidRDefault="00860004"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5">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6">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8">
    <w:nsid w:val="11FA5E35"/>
    <w:multiLevelType w:val="hybridMultilevel"/>
    <w:tmpl w:val="B1FA71D2"/>
    <w:lvl w:ilvl="0" w:tplc="A74C901E">
      <w:start w:val="1"/>
      <w:numFmt w:val="decimal"/>
      <w:lvlText w:val="%1."/>
      <w:lvlJc w:val="left"/>
      <w:pPr>
        <w:tabs>
          <w:tab w:val="num" w:pos="1440"/>
        </w:tabs>
        <w:ind w:left="1440" w:right="1440" w:hanging="360"/>
      </w:pPr>
      <w:rPr>
        <w:rFonts w:hint="default"/>
        <w:b w:val="0"/>
        <w:bCs w:val="0"/>
        <w:i w:val="0"/>
        <w:iCs w:val="0"/>
      </w:rPr>
    </w:lvl>
    <w:lvl w:ilvl="1" w:tplc="04010019" w:tentative="1">
      <w:start w:val="1"/>
      <w:numFmt w:val="lowerLetter"/>
      <w:lvlText w:val="%2."/>
      <w:lvlJc w:val="left"/>
      <w:pPr>
        <w:tabs>
          <w:tab w:val="num" w:pos="2160"/>
        </w:tabs>
        <w:ind w:left="2160" w:right="2160" w:hanging="360"/>
      </w:pPr>
    </w:lvl>
    <w:lvl w:ilvl="2" w:tplc="0401001B" w:tentative="1">
      <w:start w:val="1"/>
      <w:numFmt w:val="lowerRoman"/>
      <w:lvlText w:val="%3."/>
      <w:lvlJc w:val="right"/>
      <w:pPr>
        <w:tabs>
          <w:tab w:val="num" w:pos="2880"/>
        </w:tabs>
        <w:ind w:left="2880" w:right="2880" w:hanging="180"/>
      </w:pPr>
    </w:lvl>
    <w:lvl w:ilvl="3" w:tplc="0401000F" w:tentative="1">
      <w:start w:val="1"/>
      <w:numFmt w:val="decimal"/>
      <w:lvlText w:val="%4."/>
      <w:lvlJc w:val="left"/>
      <w:pPr>
        <w:tabs>
          <w:tab w:val="num" w:pos="3600"/>
        </w:tabs>
        <w:ind w:left="3600" w:right="3600" w:hanging="360"/>
      </w:pPr>
    </w:lvl>
    <w:lvl w:ilvl="4" w:tplc="04010019" w:tentative="1">
      <w:start w:val="1"/>
      <w:numFmt w:val="lowerLetter"/>
      <w:lvlText w:val="%5."/>
      <w:lvlJc w:val="left"/>
      <w:pPr>
        <w:tabs>
          <w:tab w:val="num" w:pos="4320"/>
        </w:tabs>
        <w:ind w:left="4320" w:right="4320" w:hanging="360"/>
      </w:pPr>
    </w:lvl>
    <w:lvl w:ilvl="5" w:tplc="0401001B" w:tentative="1">
      <w:start w:val="1"/>
      <w:numFmt w:val="lowerRoman"/>
      <w:lvlText w:val="%6."/>
      <w:lvlJc w:val="right"/>
      <w:pPr>
        <w:tabs>
          <w:tab w:val="num" w:pos="5040"/>
        </w:tabs>
        <w:ind w:left="5040" w:right="5040" w:hanging="180"/>
      </w:pPr>
    </w:lvl>
    <w:lvl w:ilvl="6" w:tplc="0401000F" w:tentative="1">
      <w:start w:val="1"/>
      <w:numFmt w:val="decimal"/>
      <w:lvlText w:val="%7."/>
      <w:lvlJc w:val="left"/>
      <w:pPr>
        <w:tabs>
          <w:tab w:val="num" w:pos="5760"/>
        </w:tabs>
        <w:ind w:left="5760" w:right="5760" w:hanging="360"/>
      </w:pPr>
    </w:lvl>
    <w:lvl w:ilvl="7" w:tplc="04010019" w:tentative="1">
      <w:start w:val="1"/>
      <w:numFmt w:val="lowerLetter"/>
      <w:lvlText w:val="%8."/>
      <w:lvlJc w:val="left"/>
      <w:pPr>
        <w:tabs>
          <w:tab w:val="num" w:pos="6480"/>
        </w:tabs>
        <w:ind w:left="6480" w:right="6480" w:hanging="360"/>
      </w:pPr>
    </w:lvl>
    <w:lvl w:ilvl="8" w:tplc="0401001B" w:tentative="1">
      <w:start w:val="1"/>
      <w:numFmt w:val="lowerRoman"/>
      <w:lvlText w:val="%9."/>
      <w:lvlJc w:val="right"/>
      <w:pPr>
        <w:tabs>
          <w:tab w:val="num" w:pos="7200"/>
        </w:tabs>
        <w:ind w:left="7200" w:right="7200" w:hanging="180"/>
      </w:pPr>
    </w:lvl>
  </w:abstractNum>
  <w:abstractNum w:abstractNumId="9">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1">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3">
    <w:nsid w:val="2070206A"/>
    <w:multiLevelType w:val="hybridMultilevel"/>
    <w:tmpl w:val="791A6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5">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2">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3">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25">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26">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27">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0">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32">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33">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3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25"/>
  </w:num>
  <w:num w:numId="2">
    <w:abstractNumId w:val="24"/>
  </w:num>
  <w:num w:numId="3">
    <w:abstractNumId w:val="3"/>
  </w:num>
  <w:num w:numId="4">
    <w:abstractNumId w:val="15"/>
  </w:num>
  <w:num w:numId="5">
    <w:abstractNumId w:val="10"/>
  </w:num>
  <w:num w:numId="6">
    <w:abstractNumId w:val="21"/>
  </w:num>
  <w:num w:numId="7">
    <w:abstractNumId w:val="8"/>
  </w:num>
  <w:num w:numId="8">
    <w:abstractNumId w:val="18"/>
  </w:num>
  <w:num w:numId="9">
    <w:abstractNumId w:val="19"/>
  </w:num>
  <w:num w:numId="10">
    <w:abstractNumId w:val="0"/>
  </w:num>
  <w:num w:numId="11">
    <w:abstractNumId w:val="37"/>
  </w:num>
  <w:num w:numId="12">
    <w:abstractNumId w:val="35"/>
  </w:num>
  <w:num w:numId="13">
    <w:abstractNumId w:val="11"/>
  </w:num>
  <w:num w:numId="14">
    <w:abstractNumId w:val="34"/>
  </w:num>
  <w:num w:numId="15">
    <w:abstractNumId w:val="5"/>
  </w:num>
  <w:num w:numId="16">
    <w:abstractNumId w:val="26"/>
  </w:num>
  <w:num w:numId="17">
    <w:abstractNumId w:val="17"/>
  </w:num>
  <w:num w:numId="18">
    <w:abstractNumId w:val="27"/>
  </w:num>
  <w:num w:numId="19">
    <w:abstractNumId w:val="39"/>
  </w:num>
  <w:num w:numId="20">
    <w:abstractNumId w:val="4"/>
  </w:num>
  <w:num w:numId="21">
    <w:abstractNumId w:val="32"/>
  </w:num>
  <w:num w:numId="22">
    <w:abstractNumId w:val="9"/>
  </w:num>
  <w:num w:numId="23">
    <w:abstractNumId w:val="16"/>
  </w:num>
  <w:num w:numId="24">
    <w:abstractNumId w:val="30"/>
  </w:num>
  <w:num w:numId="25">
    <w:abstractNumId w:val="22"/>
  </w:num>
  <w:num w:numId="26">
    <w:abstractNumId w:val="1"/>
  </w:num>
  <w:num w:numId="27">
    <w:abstractNumId w:val="23"/>
  </w:num>
  <w:num w:numId="28">
    <w:abstractNumId w:val="29"/>
  </w:num>
  <w:num w:numId="29">
    <w:abstractNumId w:val="20"/>
  </w:num>
  <w:num w:numId="30">
    <w:abstractNumId w:val="38"/>
  </w:num>
  <w:num w:numId="31">
    <w:abstractNumId w:val="31"/>
  </w:num>
  <w:num w:numId="32">
    <w:abstractNumId w:val="12"/>
  </w:num>
  <w:num w:numId="33">
    <w:abstractNumId w:val="33"/>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3"/>
  </w:num>
  <w:num w:numId="37">
    <w:abstractNumId w:val="28"/>
  </w:num>
  <w:num w:numId="38">
    <w:abstractNumId w:val="2"/>
  </w:num>
  <w:num w:numId="39">
    <w:abstractNumId w:val="36"/>
  </w:num>
  <w:num w:numId="40">
    <w:abstractNumId w:val="6"/>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20"/>
  <w:drawingGridHorizontalSpacing w:val="120"/>
  <w:displayHorizontalDrawingGridEvery w:val="2"/>
  <w:noPunctuationKerning/>
  <w:characterSpacingControl w:val="doNotCompress"/>
  <w:hdrShapeDefaults>
    <o:shapedefaults v:ext="edit" spidmax="310273"/>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791D"/>
    <w:rsid w:val="0005002D"/>
    <w:rsid w:val="000523FF"/>
    <w:rsid w:val="00052B58"/>
    <w:rsid w:val="00052ED9"/>
    <w:rsid w:val="00053364"/>
    <w:rsid w:val="0005405E"/>
    <w:rsid w:val="000559B5"/>
    <w:rsid w:val="000564C7"/>
    <w:rsid w:val="00056B9C"/>
    <w:rsid w:val="000576F6"/>
    <w:rsid w:val="00057A73"/>
    <w:rsid w:val="0006037B"/>
    <w:rsid w:val="000663DB"/>
    <w:rsid w:val="000673FD"/>
    <w:rsid w:val="000674E9"/>
    <w:rsid w:val="0007075D"/>
    <w:rsid w:val="00072A4C"/>
    <w:rsid w:val="00072BE7"/>
    <w:rsid w:val="00072D70"/>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7BD"/>
    <w:rsid w:val="000C09FC"/>
    <w:rsid w:val="000C26B0"/>
    <w:rsid w:val="000C33F5"/>
    <w:rsid w:val="000C45BC"/>
    <w:rsid w:val="000C46D0"/>
    <w:rsid w:val="000C5EF7"/>
    <w:rsid w:val="000C6EE4"/>
    <w:rsid w:val="000C796E"/>
    <w:rsid w:val="000D1AFB"/>
    <w:rsid w:val="000D2A5A"/>
    <w:rsid w:val="000D2EAE"/>
    <w:rsid w:val="000D55C3"/>
    <w:rsid w:val="000D634B"/>
    <w:rsid w:val="000E070B"/>
    <w:rsid w:val="000E07FE"/>
    <w:rsid w:val="000E08FA"/>
    <w:rsid w:val="000E46C0"/>
    <w:rsid w:val="000E4ECF"/>
    <w:rsid w:val="000E6BDC"/>
    <w:rsid w:val="000E6FCD"/>
    <w:rsid w:val="000E7D9F"/>
    <w:rsid w:val="000F1544"/>
    <w:rsid w:val="000F188B"/>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616"/>
    <w:rsid w:val="00112769"/>
    <w:rsid w:val="001150AA"/>
    <w:rsid w:val="0011609A"/>
    <w:rsid w:val="00121AF4"/>
    <w:rsid w:val="00122FCB"/>
    <w:rsid w:val="0012446B"/>
    <w:rsid w:val="00124F6A"/>
    <w:rsid w:val="00125AA1"/>
    <w:rsid w:val="00127A77"/>
    <w:rsid w:val="00131F23"/>
    <w:rsid w:val="00132CAB"/>
    <w:rsid w:val="00135384"/>
    <w:rsid w:val="001361FF"/>
    <w:rsid w:val="00136697"/>
    <w:rsid w:val="00136AD8"/>
    <w:rsid w:val="00136DBD"/>
    <w:rsid w:val="0013776E"/>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6177D"/>
    <w:rsid w:val="00161F94"/>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911FE"/>
    <w:rsid w:val="00194BA9"/>
    <w:rsid w:val="0019565C"/>
    <w:rsid w:val="001959DB"/>
    <w:rsid w:val="001974E4"/>
    <w:rsid w:val="001976FF"/>
    <w:rsid w:val="001A054C"/>
    <w:rsid w:val="001A14E9"/>
    <w:rsid w:val="001A1C14"/>
    <w:rsid w:val="001A3015"/>
    <w:rsid w:val="001A421C"/>
    <w:rsid w:val="001A50FB"/>
    <w:rsid w:val="001A625E"/>
    <w:rsid w:val="001A6A6F"/>
    <w:rsid w:val="001A721E"/>
    <w:rsid w:val="001B0BDC"/>
    <w:rsid w:val="001B4325"/>
    <w:rsid w:val="001B5390"/>
    <w:rsid w:val="001B54BC"/>
    <w:rsid w:val="001B6819"/>
    <w:rsid w:val="001C01E1"/>
    <w:rsid w:val="001C0B04"/>
    <w:rsid w:val="001C16D6"/>
    <w:rsid w:val="001C28BB"/>
    <w:rsid w:val="001C6985"/>
    <w:rsid w:val="001D1165"/>
    <w:rsid w:val="001D1294"/>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1392"/>
    <w:rsid w:val="001F1425"/>
    <w:rsid w:val="001F1E33"/>
    <w:rsid w:val="001F433D"/>
    <w:rsid w:val="001F60B8"/>
    <w:rsid w:val="001F68DB"/>
    <w:rsid w:val="001F7036"/>
    <w:rsid w:val="001F70F4"/>
    <w:rsid w:val="00201404"/>
    <w:rsid w:val="00201770"/>
    <w:rsid w:val="00202FB4"/>
    <w:rsid w:val="002107B2"/>
    <w:rsid w:val="00211163"/>
    <w:rsid w:val="002164C8"/>
    <w:rsid w:val="00217042"/>
    <w:rsid w:val="00217106"/>
    <w:rsid w:val="00224244"/>
    <w:rsid w:val="00224470"/>
    <w:rsid w:val="002246B8"/>
    <w:rsid w:val="00224FDA"/>
    <w:rsid w:val="00226544"/>
    <w:rsid w:val="0022662D"/>
    <w:rsid w:val="00227555"/>
    <w:rsid w:val="00227C41"/>
    <w:rsid w:val="00231FC4"/>
    <w:rsid w:val="0023565F"/>
    <w:rsid w:val="002359DF"/>
    <w:rsid w:val="00235DE1"/>
    <w:rsid w:val="0023606F"/>
    <w:rsid w:val="00240CF8"/>
    <w:rsid w:val="0024107C"/>
    <w:rsid w:val="002415DF"/>
    <w:rsid w:val="00241843"/>
    <w:rsid w:val="002433E8"/>
    <w:rsid w:val="002437BF"/>
    <w:rsid w:val="00243A07"/>
    <w:rsid w:val="00244895"/>
    <w:rsid w:val="00246CB0"/>
    <w:rsid w:val="002474B4"/>
    <w:rsid w:val="00250EEF"/>
    <w:rsid w:val="0025108C"/>
    <w:rsid w:val="00252F44"/>
    <w:rsid w:val="00253745"/>
    <w:rsid w:val="00254956"/>
    <w:rsid w:val="0025541C"/>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FEC"/>
    <w:rsid w:val="00283C5D"/>
    <w:rsid w:val="002847DF"/>
    <w:rsid w:val="002856FE"/>
    <w:rsid w:val="00285C8E"/>
    <w:rsid w:val="00290974"/>
    <w:rsid w:val="00290A0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6698"/>
    <w:rsid w:val="002A71BD"/>
    <w:rsid w:val="002B0822"/>
    <w:rsid w:val="002B4ABE"/>
    <w:rsid w:val="002B4F20"/>
    <w:rsid w:val="002B5651"/>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5411"/>
    <w:rsid w:val="002D5A21"/>
    <w:rsid w:val="002D646C"/>
    <w:rsid w:val="002D779B"/>
    <w:rsid w:val="002D7B90"/>
    <w:rsid w:val="002D7DF3"/>
    <w:rsid w:val="002E0A39"/>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3026D"/>
    <w:rsid w:val="00330386"/>
    <w:rsid w:val="0033062F"/>
    <w:rsid w:val="003312BC"/>
    <w:rsid w:val="003319C3"/>
    <w:rsid w:val="00331DD0"/>
    <w:rsid w:val="00332807"/>
    <w:rsid w:val="00333B99"/>
    <w:rsid w:val="0034171A"/>
    <w:rsid w:val="003427B6"/>
    <w:rsid w:val="003435F0"/>
    <w:rsid w:val="00344594"/>
    <w:rsid w:val="00344977"/>
    <w:rsid w:val="00344D49"/>
    <w:rsid w:val="00345DBE"/>
    <w:rsid w:val="003508AF"/>
    <w:rsid w:val="00353922"/>
    <w:rsid w:val="003543AC"/>
    <w:rsid w:val="003563EE"/>
    <w:rsid w:val="00356ABA"/>
    <w:rsid w:val="003572BD"/>
    <w:rsid w:val="00357573"/>
    <w:rsid w:val="003616F0"/>
    <w:rsid w:val="00362134"/>
    <w:rsid w:val="003632BF"/>
    <w:rsid w:val="003635AA"/>
    <w:rsid w:val="00363AA0"/>
    <w:rsid w:val="00364599"/>
    <w:rsid w:val="00364CDA"/>
    <w:rsid w:val="003660AB"/>
    <w:rsid w:val="00367212"/>
    <w:rsid w:val="0036723C"/>
    <w:rsid w:val="0037086A"/>
    <w:rsid w:val="00370E07"/>
    <w:rsid w:val="00371CF6"/>
    <w:rsid w:val="00374855"/>
    <w:rsid w:val="00375743"/>
    <w:rsid w:val="003764AF"/>
    <w:rsid w:val="00377012"/>
    <w:rsid w:val="003771C0"/>
    <w:rsid w:val="0037790C"/>
    <w:rsid w:val="00381A0B"/>
    <w:rsid w:val="00383531"/>
    <w:rsid w:val="003838D2"/>
    <w:rsid w:val="00384708"/>
    <w:rsid w:val="003850C0"/>
    <w:rsid w:val="00385D3C"/>
    <w:rsid w:val="0038747E"/>
    <w:rsid w:val="003902D4"/>
    <w:rsid w:val="00392729"/>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151C"/>
    <w:rsid w:val="003C1DB8"/>
    <w:rsid w:val="003C25B4"/>
    <w:rsid w:val="003C3B29"/>
    <w:rsid w:val="003C5B31"/>
    <w:rsid w:val="003C6F8E"/>
    <w:rsid w:val="003D0D5A"/>
    <w:rsid w:val="003D0DF3"/>
    <w:rsid w:val="003D0DFA"/>
    <w:rsid w:val="003D0EFA"/>
    <w:rsid w:val="003D13B2"/>
    <w:rsid w:val="003D1D5F"/>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68E9"/>
    <w:rsid w:val="003F6929"/>
    <w:rsid w:val="00400237"/>
    <w:rsid w:val="00400A54"/>
    <w:rsid w:val="00402FB9"/>
    <w:rsid w:val="00403D6A"/>
    <w:rsid w:val="00407096"/>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5364"/>
    <w:rsid w:val="0043711A"/>
    <w:rsid w:val="00437188"/>
    <w:rsid w:val="00437663"/>
    <w:rsid w:val="0043770F"/>
    <w:rsid w:val="00437788"/>
    <w:rsid w:val="004420B2"/>
    <w:rsid w:val="004453A1"/>
    <w:rsid w:val="004458A4"/>
    <w:rsid w:val="00445B25"/>
    <w:rsid w:val="00445CB5"/>
    <w:rsid w:val="00446203"/>
    <w:rsid w:val="00446D02"/>
    <w:rsid w:val="00447DB1"/>
    <w:rsid w:val="00451F67"/>
    <w:rsid w:val="0045294E"/>
    <w:rsid w:val="00454BCC"/>
    <w:rsid w:val="00455716"/>
    <w:rsid w:val="00455F74"/>
    <w:rsid w:val="00456727"/>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813BA"/>
    <w:rsid w:val="004822A3"/>
    <w:rsid w:val="00482EEF"/>
    <w:rsid w:val="004831E5"/>
    <w:rsid w:val="00484674"/>
    <w:rsid w:val="00485660"/>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10656"/>
    <w:rsid w:val="00516A24"/>
    <w:rsid w:val="00517540"/>
    <w:rsid w:val="00517F3E"/>
    <w:rsid w:val="00520257"/>
    <w:rsid w:val="00520A6C"/>
    <w:rsid w:val="00521CF0"/>
    <w:rsid w:val="005226E9"/>
    <w:rsid w:val="00527670"/>
    <w:rsid w:val="005365C2"/>
    <w:rsid w:val="00536B32"/>
    <w:rsid w:val="00537EC6"/>
    <w:rsid w:val="005402C0"/>
    <w:rsid w:val="00541DD1"/>
    <w:rsid w:val="005424E3"/>
    <w:rsid w:val="00544E80"/>
    <w:rsid w:val="0054578D"/>
    <w:rsid w:val="00545C23"/>
    <w:rsid w:val="00546B9B"/>
    <w:rsid w:val="005477C1"/>
    <w:rsid w:val="00547A09"/>
    <w:rsid w:val="00547E1E"/>
    <w:rsid w:val="00550B6C"/>
    <w:rsid w:val="005522A0"/>
    <w:rsid w:val="00552576"/>
    <w:rsid w:val="0055307F"/>
    <w:rsid w:val="0055362B"/>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3725"/>
    <w:rsid w:val="00583ECC"/>
    <w:rsid w:val="00584603"/>
    <w:rsid w:val="0058483F"/>
    <w:rsid w:val="00585C33"/>
    <w:rsid w:val="0058667D"/>
    <w:rsid w:val="00586BB3"/>
    <w:rsid w:val="00590BD3"/>
    <w:rsid w:val="0059259E"/>
    <w:rsid w:val="005926B8"/>
    <w:rsid w:val="00593917"/>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31CC"/>
    <w:rsid w:val="005B3246"/>
    <w:rsid w:val="005B364D"/>
    <w:rsid w:val="005B3AEF"/>
    <w:rsid w:val="005B459E"/>
    <w:rsid w:val="005B5572"/>
    <w:rsid w:val="005B5678"/>
    <w:rsid w:val="005B5CD4"/>
    <w:rsid w:val="005B6EDE"/>
    <w:rsid w:val="005B7EBA"/>
    <w:rsid w:val="005C0F8A"/>
    <w:rsid w:val="005C130C"/>
    <w:rsid w:val="005C1497"/>
    <w:rsid w:val="005C2EAF"/>
    <w:rsid w:val="005C406A"/>
    <w:rsid w:val="005C455D"/>
    <w:rsid w:val="005C48CB"/>
    <w:rsid w:val="005C5F8D"/>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10649"/>
    <w:rsid w:val="00611E60"/>
    <w:rsid w:val="006123E8"/>
    <w:rsid w:val="00612940"/>
    <w:rsid w:val="00614BC9"/>
    <w:rsid w:val="00615AA3"/>
    <w:rsid w:val="006174A5"/>
    <w:rsid w:val="0062041C"/>
    <w:rsid w:val="0062086B"/>
    <w:rsid w:val="00620F7E"/>
    <w:rsid w:val="00621E9A"/>
    <w:rsid w:val="0062271A"/>
    <w:rsid w:val="00622F3E"/>
    <w:rsid w:val="0062518A"/>
    <w:rsid w:val="00625F42"/>
    <w:rsid w:val="00630C90"/>
    <w:rsid w:val="00635125"/>
    <w:rsid w:val="00636A85"/>
    <w:rsid w:val="00637FAB"/>
    <w:rsid w:val="0064022D"/>
    <w:rsid w:val="00641262"/>
    <w:rsid w:val="0064312E"/>
    <w:rsid w:val="0064490C"/>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7010"/>
    <w:rsid w:val="00690308"/>
    <w:rsid w:val="00690B2E"/>
    <w:rsid w:val="00691165"/>
    <w:rsid w:val="00692C87"/>
    <w:rsid w:val="00693633"/>
    <w:rsid w:val="00693BCD"/>
    <w:rsid w:val="00695050"/>
    <w:rsid w:val="0069524D"/>
    <w:rsid w:val="0069612E"/>
    <w:rsid w:val="00697106"/>
    <w:rsid w:val="006A01DE"/>
    <w:rsid w:val="006A1C73"/>
    <w:rsid w:val="006A3DD2"/>
    <w:rsid w:val="006A6492"/>
    <w:rsid w:val="006A6C71"/>
    <w:rsid w:val="006B2038"/>
    <w:rsid w:val="006B3D2A"/>
    <w:rsid w:val="006B501D"/>
    <w:rsid w:val="006B51E6"/>
    <w:rsid w:val="006B5E2D"/>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881"/>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7285"/>
    <w:rsid w:val="00710350"/>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1357"/>
    <w:rsid w:val="0076135C"/>
    <w:rsid w:val="007626B1"/>
    <w:rsid w:val="007635CB"/>
    <w:rsid w:val="00763BF3"/>
    <w:rsid w:val="007644E9"/>
    <w:rsid w:val="0076480A"/>
    <w:rsid w:val="00764F0B"/>
    <w:rsid w:val="0076680F"/>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5C00"/>
    <w:rsid w:val="00786113"/>
    <w:rsid w:val="00786493"/>
    <w:rsid w:val="00786B1C"/>
    <w:rsid w:val="00787073"/>
    <w:rsid w:val="007908B0"/>
    <w:rsid w:val="007917D5"/>
    <w:rsid w:val="007934D4"/>
    <w:rsid w:val="007A073D"/>
    <w:rsid w:val="007A1115"/>
    <w:rsid w:val="007A13F9"/>
    <w:rsid w:val="007A2472"/>
    <w:rsid w:val="007A313E"/>
    <w:rsid w:val="007A4B7F"/>
    <w:rsid w:val="007A5396"/>
    <w:rsid w:val="007A54BA"/>
    <w:rsid w:val="007A5B7E"/>
    <w:rsid w:val="007A75F9"/>
    <w:rsid w:val="007B1F85"/>
    <w:rsid w:val="007B2DDA"/>
    <w:rsid w:val="007B4373"/>
    <w:rsid w:val="007B511A"/>
    <w:rsid w:val="007B7215"/>
    <w:rsid w:val="007B7418"/>
    <w:rsid w:val="007B7812"/>
    <w:rsid w:val="007C0A9A"/>
    <w:rsid w:val="007C0D6D"/>
    <w:rsid w:val="007C334E"/>
    <w:rsid w:val="007C4238"/>
    <w:rsid w:val="007C4AC5"/>
    <w:rsid w:val="007C6759"/>
    <w:rsid w:val="007C6BBC"/>
    <w:rsid w:val="007C7465"/>
    <w:rsid w:val="007D0F86"/>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47E3"/>
    <w:rsid w:val="00800E67"/>
    <w:rsid w:val="00801245"/>
    <w:rsid w:val="008012C2"/>
    <w:rsid w:val="008024E9"/>
    <w:rsid w:val="0080395F"/>
    <w:rsid w:val="00805729"/>
    <w:rsid w:val="0080702C"/>
    <w:rsid w:val="00807E0B"/>
    <w:rsid w:val="0081141C"/>
    <w:rsid w:val="00811E6D"/>
    <w:rsid w:val="008131EB"/>
    <w:rsid w:val="008143E9"/>
    <w:rsid w:val="0081477E"/>
    <w:rsid w:val="00814F35"/>
    <w:rsid w:val="0081571D"/>
    <w:rsid w:val="0081595E"/>
    <w:rsid w:val="00815EAF"/>
    <w:rsid w:val="00816C09"/>
    <w:rsid w:val="0082042C"/>
    <w:rsid w:val="0082096F"/>
    <w:rsid w:val="00820BE5"/>
    <w:rsid w:val="00822358"/>
    <w:rsid w:val="00822530"/>
    <w:rsid w:val="008236C8"/>
    <w:rsid w:val="0082434B"/>
    <w:rsid w:val="0082564A"/>
    <w:rsid w:val="0082604D"/>
    <w:rsid w:val="00830184"/>
    <w:rsid w:val="008319BE"/>
    <w:rsid w:val="00833428"/>
    <w:rsid w:val="00834296"/>
    <w:rsid w:val="00835F80"/>
    <w:rsid w:val="00836201"/>
    <w:rsid w:val="008378F9"/>
    <w:rsid w:val="00837B9B"/>
    <w:rsid w:val="008402D7"/>
    <w:rsid w:val="00840660"/>
    <w:rsid w:val="00841729"/>
    <w:rsid w:val="0085222E"/>
    <w:rsid w:val="00853720"/>
    <w:rsid w:val="00853977"/>
    <w:rsid w:val="008557BE"/>
    <w:rsid w:val="00855F68"/>
    <w:rsid w:val="008571ED"/>
    <w:rsid w:val="008579EB"/>
    <w:rsid w:val="00857E63"/>
    <w:rsid w:val="00860004"/>
    <w:rsid w:val="0086184A"/>
    <w:rsid w:val="0086396E"/>
    <w:rsid w:val="0086414E"/>
    <w:rsid w:val="008643DC"/>
    <w:rsid w:val="0086567C"/>
    <w:rsid w:val="00865FF6"/>
    <w:rsid w:val="00867707"/>
    <w:rsid w:val="00867EAB"/>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45B1"/>
    <w:rsid w:val="008C4A7E"/>
    <w:rsid w:val="008C56D1"/>
    <w:rsid w:val="008D00B8"/>
    <w:rsid w:val="008D09D5"/>
    <w:rsid w:val="008D1C15"/>
    <w:rsid w:val="008D34E7"/>
    <w:rsid w:val="008D3B36"/>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A57"/>
    <w:rsid w:val="00906BD9"/>
    <w:rsid w:val="0090774F"/>
    <w:rsid w:val="00910112"/>
    <w:rsid w:val="00911F7D"/>
    <w:rsid w:val="0091306D"/>
    <w:rsid w:val="00913D72"/>
    <w:rsid w:val="00920F38"/>
    <w:rsid w:val="00920F87"/>
    <w:rsid w:val="00922548"/>
    <w:rsid w:val="00922AC1"/>
    <w:rsid w:val="0092328B"/>
    <w:rsid w:val="009274F8"/>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714A4"/>
    <w:rsid w:val="009720A5"/>
    <w:rsid w:val="009721B3"/>
    <w:rsid w:val="009723A1"/>
    <w:rsid w:val="00974C83"/>
    <w:rsid w:val="00975052"/>
    <w:rsid w:val="00977A7A"/>
    <w:rsid w:val="009807E8"/>
    <w:rsid w:val="009842CE"/>
    <w:rsid w:val="00986342"/>
    <w:rsid w:val="009875CA"/>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D05FB"/>
    <w:rsid w:val="009D0D17"/>
    <w:rsid w:val="009D0D6E"/>
    <w:rsid w:val="009D168E"/>
    <w:rsid w:val="009D29E1"/>
    <w:rsid w:val="009D4363"/>
    <w:rsid w:val="009D7989"/>
    <w:rsid w:val="009E0CE7"/>
    <w:rsid w:val="009E0FA3"/>
    <w:rsid w:val="009E1B46"/>
    <w:rsid w:val="009E22CC"/>
    <w:rsid w:val="009E37B9"/>
    <w:rsid w:val="009E3E42"/>
    <w:rsid w:val="009E4623"/>
    <w:rsid w:val="009E632C"/>
    <w:rsid w:val="009E6443"/>
    <w:rsid w:val="009E64B3"/>
    <w:rsid w:val="009E74E4"/>
    <w:rsid w:val="009E75DE"/>
    <w:rsid w:val="009F0022"/>
    <w:rsid w:val="009F14B3"/>
    <w:rsid w:val="009F18FA"/>
    <w:rsid w:val="009F1EF0"/>
    <w:rsid w:val="009F2864"/>
    <w:rsid w:val="009F3CBC"/>
    <w:rsid w:val="009F3E4E"/>
    <w:rsid w:val="009F5A72"/>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60FE"/>
    <w:rsid w:val="00A1621F"/>
    <w:rsid w:val="00A16470"/>
    <w:rsid w:val="00A16511"/>
    <w:rsid w:val="00A177B8"/>
    <w:rsid w:val="00A201D0"/>
    <w:rsid w:val="00A20BFA"/>
    <w:rsid w:val="00A20DA9"/>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3D1F"/>
    <w:rsid w:val="00A44098"/>
    <w:rsid w:val="00A443FE"/>
    <w:rsid w:val="00A447ED"/>
    <w:rsid w:val="00A45DE0"/>
    <w:rsid w:val="00A47015"/>
    <w:rsid w:val="00A47563"/>
    <w:rsid w:val="00A503B0"/>
    <w:rsid w:val="00A508CA"/>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3D5"/>
    <w:rsid w:val="00AA670F"/>
    <w:rsid w:val="00AA703A"/>
    <w:rsid w:val="00AB3345"/>
    <w:rsid w:val="00AB3924"/>
    <w:rsid w:val="00AB3B58"/>
    <w:rsid w:val="00AB4134"/>
    <w:rsid w:val="00AB4BF9"/>
    <w:rsid w:val="00AB574F"/>
    <w:rsid w:val="00AB57AC"/>
    <w:rsid w:val="00AB5843"/>
    <w:rsid w:val="00AB7088"/>
    <w:rsid w:val="00AC03C5"/>
    <w:rsid w:val="00AC2F27"/>
    <w:rsid w:val="00AC3766"/>
    <w:rsid w:val="00AC64DB"/>
    <w:rsid w:val="00AC6986"/>
    <w:rsid w:val="00AD2F6E"/>
    <w:rsid w:val="00AD4706"/>
    <w:rsid w:val="00AD79CC"/>
    <w:rsid w:val="00AE0244"/>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879"/>
    <w:rsid w:val="00B040C9"/>
    <w:rsid w:val="00B04528"/>
    <w:rsid w:val="00B048EE"/>
    <w:rsid w:val="00B053ED"/>
    <w:rsid w:val="00B0643A"/>
    <w:rsid w:val="00B110E5"/>
    <w:rsid w:val="00B132D3"/>
    <w:rsid w:val="00B13C4C"/>
    <w:rsid w:val="00B1482A"/>
    <w:rsid w:val="00B158E9"/>
    <w:rsid w:val="00B1663D"/>
    <w:rsid w:val="00B20FD8"/>
    <w:rsid w:val="00B21C08"/>
    <w:rsid w:val="00B22712"/>
    <w:rsid w:val="00B23C5A"/>
    <w:rsid w:val="00B25676"/>
    <w:rsid w:val="00B2645B"/>
    <w:rsid w:val="00B26DCB"/>
    <w:rsid w:val="00B26DD2"/>
    <w:rsid w:val="00B300D3"/>
    <w:rsid w:val="00B301D6"/>
    <w:rsid w:val="00B31178"/>
    <w:rsid w:val="00B31826"/>
    <w:rsid w:val="00B3257C"/>
    <w:rsid w:val="00B34F3D"/>
    <w:rsid w:val="00B40351"/>
    <w:rsid w:val="00B40B00"/>
    <w:rsid w:val="00B41413"/>
    <w:rsid w:val="00B41C22"/>
    <w:rsid w:val="00B42C49"/>
    <w:rsid w:val="00B435B8"/>
    <w:rsid w:val="00B44B2E"/>
    <w:rsid w:val="00B4629A"/>
    <w:rsid w:val="00B47084"/>
    <w:rsid w:val="00B514F3"/>
    <w:rsid w:val="00B52071"/>
    <w:rsid w:val="00B5329E"/>
    <w:rsid w:val="00B54044"/>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8010A"/>
    <w:rsid w:val="00B81DD3"/>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46B2"/>
    <w:rsid w:val="00BB7888"/>
    <w:rsid w:val="00BC203A"/>
    <w:rsid w:val="00BC25CC"/>
    <w:rsid w:val="00BC2CE2"/>
    <w:rsid w:val="00BC31B3"/>
    <w:rsid w:val="00BC423D"/>
    <w:rsid w:val="00BC437F"/>
    <w:rsid w:val="00BC50B1"/>
    <w:rsid w:val="00BC5251"/>
    <w:rsid w:val="00BC568D"/>
    <w:rsid w:val="00BC737B"/>
    <w:rsid w:val="00BC7988"/>
    <w:rsid w:val="00BD04F7"/>
    <w:rsid w:val="00BD1AAF"/>
    <w:rsid w:val="00BD3E42"/>
    <w:rsid w:val="00BD4DE5"/>
    <w:rsid w:val="00BD56D8"/>
    <w:rsid w:val="00BE052C"/>
    <w:rsid w:val="00BE1F51"/>
    <w:rsid w:val="00BE1FC9"/>
    <w:rsid w:val="00BE20FE"/>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50D"/>
    <w:rsid w:val="00C030FD"/>
    <w:rsid w:val="00C05A64"/>
    <w:rsid w:val="00C07525"/>
    <w:rsid w:val="00C07708"/>
    <w:rsid w:val="00C07F3F"/>
    <w:rsid w:val="00C1010A"/>
    <w:rsid w:val="00C108D4"/>
    <w:rsid w:val="00C11792"/>
    <w:rsid w:val="00C138F6"/>
    <w:rsid w:val="00C14EDC"/>
    <w:rsid w:val="00C163DA"/>
    <w:rsid w:val="00C163E3"/>
    <w:rsid w:val="00C16A9B"/>
    <w:rsid w:val="00C17214"/>
    <w:rsid w:val="00C17584"/>
    <w:rsid w:val="00C21407"/>
    <w:rsid w:val="00C22BE7"/>
    <w:rsid w:val="00C22D5F"/>
    <w:rsid w:val="00C258C8"/>
    <w:rsid w:val="00C263E8"/>
    <w:rsid w:val="00C276C0"/>
    <w:rsid w:val="00C3164E"/>
    <w:rsid w:val="00C334CE"/>
    <w:rsid w:val="00C35939"/>
    <w:rsid w:val="00C41A05"/>
    <w:rsid w:val="00C43924"/>
    <w:rsid w:val="00C43BC0"/>
    <w:rsid w:val="00C43F4F"/>
    <w:rsid w:val="00C446DF"/>
    <w:rsid w:val="00C4587E"/>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FEE"/>
    <w:rsid w:val="00C735EA"/>
    <w:rsid w:val="00C74F19"/>
    <w:rsid w:val="00C8035D"/>
    <w:rsid w:val="00C81138"/>
    <w:rsid w:val="00C811B1"/>
    <w:rsid w:val="00C81A17"/>
    <w:rsid w:val="00C821E7"/>
    <w:rsid w:val="00C82905"/>
    <w:rsid w:val="00C83786"/>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62DF"/>
    <w:rsid w:val="00CA69DB"/>
    <w:rsid w:val="00CA79A7"/>
    <w:rsid w:val="00CA7BFF"/>
    <w:rsid w:val="00CA7E6A"/>
    <w:rsid w:val="00CA7FFC"/>
    <w:rsid w:val="00CB0274"/>
    <w:rsid w:val="00CB06EB"/>
    <w:rsid w:val="00CB112F"/>
    <w:rsid w:val="00CB21DD"/>
    <w:rsid w:val="00CB262A"/>
    <w:rsid w:val="00CB3B9B"/>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4E70"/>
    <w:rsid w:val="00CD75A6"/>
    <w:rsid w:val="00CE00AD"/>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C99"/>
    <w:rsid w:val="00CF6835"/>
    <w:rsid w:val="00CF68B7"/>
    <w:rsid w:val="00CF6D2B"/>
    <w:rsid w:val="00CF6DFC"/>
    <w:rsid w:val="00D01534"/>
    <w:rsid w:val="00D02BA3"/>
    <w:rsid w:val="00D02E92"/>
    <w:rsid w:val="00D03DDC"/>
    <w:rsid w:val="00D04C10"/>
    <w:rsid w:val="00D057D1"/>
    <w:rsid w:val="00D062B5"/>
    <w:rsid w:val="00D07947"/>
    <w:rsid w:val="00D07A6C"/>
    <w:rsid w:val="00D11A16"/>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90596"/>
    <w:rsid w:val="00D907F1"/>
    <w:rsid w:val="00D90956"/>
    <w:rsid w:val="00D91BDE"/>
    <w:rsid w:val="00D93B43"/>
    <w:rsid w:val="00D9455B"/>
    <w:rsid w:val="00D94B04"/>
    <w:rsid w:val="00DA4816"/>
    <w:rsid w:val="00DA5E46"/>
    <w:rsid w:val="00DA6ADD"/>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52E1"/>
    <w:rsid w:val="00DD5918"/>
    <w:rsid w:val="00DD6093"/>
    <w:rsid w:val="00DD6944"/>
    <w:rsid w:val="00DD747B"/>
    <w:rsid w:val="00DE2186"/>
    <w:rsid w:val="00DE2807"/>
    <w:rsid w:val="00DE3FE7"/>
    <w:rsid w:val="00DE60A1"/>
    <w:rsid w:val="00DE71F8"/>
    <w:rsid w:val="00DE7923"/>
    <w:rsid w:val="00DE7D6A"/>
    <w:rsid w:val="00DF058C"/>
    <w:rsid w:val="00DF0640"/>
    <w:rsid w:val="00DF084B"/>
    <w:rsid w:val="00DF3E39"/>
    <w:rsid w:val="00DF4F23"/>
    <w:rsid w:val="00DF4F42"/>
    <w:rsid w:val="00DF5C7A"/>
    <w:rsid w:val="00DF65E0"/>
    <w:rsid w:val="00DF7952"/>
    <w:rsid w:val="00DF7F00"/>
    <w:rsid w:val="00E00F71"/>
    <w:rsid w:val="00E00FBB"/>
    <w:rsid w:val="00E011EC"/>
    <w:rsid w:val="00E01690"/>
    <w:rsid w:val="00E01D71"/>
    <w:rsid w:val="00E03625"/>
    <w:rsid w:val="00E04212"/>
    <w:rsid w:val="00E04625"/>
    <w:rsid w:val="00E051ED"/>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C32"/>
    <w:rsid w:val="00E75205"/>
    <w:rsid w:val="00E75769"/>
    <w:rsid w:val="00E775FC"/>
    <w:rsid w:val="00E85124"/>
    <w:rsid w:val="00E85D92"/>
    <w:rsid w:val="00E86920"/>
    <w:rsid w:val="00E87350"/>
    <w:rsid w:val="00E8741F"/>
    <w:rsid w:val="00E912B7"/>
    <w:rsid w:val="00E9192F"/>
    <w:rsid w:val="00E91E02"/>
    <w:rsid w:val="00E93072"/>
    <w:rsid w:val="00E93E89"/>
    <w:rsid w:val="00E97590"/>
    <w:rsid w:val="00EA0048"/>
    <w:rsid w:val="00EA0401"/>
    <w:rsid w:val="00EA0517"/>
    <w:rsid w:val="00EA11DC"/>
    <w:rsid w:val="00EA3FA5"/>
    <w:rsid w:val="00EA50A1"/>
    <w:rsid w:val="00EA6333"/>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23D"/>
    <w:rsid w:val="00EF17A6"/>
    <w:rsid w:val="00EF2786"/>
    <w:rsid w:val="00EF371B"/>
    <w:rsid w:val="00EF518C"/>
    <w:rsid w:val="00EF5B7A"/>
    <w:rsid w:val="00F00B36"/>
    <w:rsid w:val="00F01297"/>
    <w:rsid w:val="00F01E41"/>
    <w:rsid w:val="00F03D48"/>
    <w:rsid w:val="00F05D70"/>
    <w:rsid w:val="00F066AA"/>
    <w:rsid w:val="00F06773"/>
    <w:rsid w:val="00F078A2"/>
    <w:rsid w:val="00F07F0E"/>
    <w:rsid w:val="00F101B0"/>
    <w:rsid w:val="00F112EF"/>
    <w:rsid w:val="00F11D41"/>
    <w:rsid w:val="00F1234A"/>
    <w:rsid w:val="00F13273"/>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4028D"/>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E5E"/>
    <w:rsid w:val="00F676A6"/>
    <w:rsid w:val="00F70918"/>
    <w:rsid w:val="00F71394"/>
    <w:rsid w:val="00F715A2"/>
    <w:rsid w:val="00F77990"/>
    <w:rsid w:val="00F80375"/>
    <w:rsid w:val="00F82435"/>
    <w:rsid w:val="00F83160"/>
    <w:rsid w:val="00F85097"/>
    <w:rsid w:val="00F86654"/>
    <w:rsid w:val="00F908A0"/>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715"/>
    <w:rsid w:val="00FC1CD7"/>
    <w:rsid w:val="00FC2C5E"/>
    <w:rsid w:val="00FC32C5"/>
    <w:rsid w:val="00FC43AC"/>
    <w:rsid w:val="00FC4D6B"/>
    <w:rsid w:val="00FC5248"/>
    <w:rsid w:val="00FC53BA"/>
    <w:rsid w:val="00FC583C"/>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uiPriority w:val="99"/>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chart" Target="charts/chart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hart" Target="charts/chart3.xm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chart" Target="charts/chart1.xml"/><Relationship Id="rId10" Type="http://schemas.openxmlformats.org/officeDocument/2006/relationships/image" Target="media/image3.png"/><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pcbs.gov.ps/Downloads/book2383.pdf" TargetMode="Externa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638921386913447"/>
          <c:y val="4.5627376425855466E-2"/>
          <c:w val="0.8651724878296726"/>
          <c:h val="0.69762804649422883"/>
        </c:manualLayout>
      </c:layout>
      <c:barChart>
        <c:barDir val="col"/>
        <c:grouping val="clustered"/>
        <c:ser>
          <c:idx val="0"/>
          <c:order val="0"/>
          <c:tx>
            <c:strRef>
              <c:f>Sheet1!$B$1</c:f>
              <c:strCache>
                <c:ptCount val="1"/>
                <c:pt idx="0">
                  <c:v>النسبة Percentage</c:v>
                </c:pt>
              </c:strCache>
            </c:strRef>
          </c:tx>
          <c:dLbls>
            <c:numFmt formatCode="0.0" sourceLinked="0"/>
            <c:txPr>
              <a:bodyPr/>
              <a:lstStyle/>
              <a:p>
                <a:pPr>
                  <a:defRPr>
                    <a:solidFill>
                      <a:sysClr val="windowText" lastClr="000000"/>
                    </a:solidFill>
                  </a:defRPr>
                </a:pPr>
                <a:endParaRPr lang="ar-SA"/>
              </a:p>
            </c:txPr>
            <c:showVal val="1"/>
          </c:dLbls>
          <c:cat>
            <c:strRef>
              <c:f>Sheet1!$A$2:$A$6</c:f>
              <c:strCache>
                <c:ptCount val="5"/>
                <c:pt idx="0">
                  <c:v>Mobility</c:v>
                </c:pt>
                <c:pt idx="1">
                  <c:v>Seeing</c:v>
                </c:pt>
                <c:pt idx="2">
                  <c:v>Hearing</c:v>
                </c:pt>
                <c:pt idx="3">
                  <c:v>Communication</c:v>
                </c:pt>
                <c:pt idx="4">
                  <c:v>Remembering and Concentrating</c:v>
                </c:pt>
              </c:strCache>
            </c:strRef>
          </c:cat>
          <c:val>
            <c:numRef>
              <c:f>Sheet1!$B$2:$B$6</c:f>
              <c:numCache>
                <c:formatCode>General</c:formatCode>
                <c:ptCount val="5"/>
                <c:pt idx="0">
                  <c:v>1.1000000000000001</c:v>
                </c:pt>
                <c:pt idx="1">
                  <c:v>0.60000000000000064</c:v>
                </c:pt>
                <c:pt idx="2">
                  <c:v>0.4</c:v>
                </c:pt>
                <c:pt idx="3">
                  <c:v>0.4</c:v>
                </c:pt>
                <c:pt idx="4">
                  <c:v>0.4</c:v>
                </c:pt>
              </c:numCache>
            </c:numRef>
          </c:val>
        </c:ser>
        <c:axId val="132530176"/>
        <c:axId val="132532096"/>
      </c:barChart>
      <c:catAx>
        <c:axId val="132530176"/>
        <c:scaling>
          <c:orientation val="minMax"/>
        </c:scaling>
        <c:axPos val="b"/>
        <c:title>
          <c:tx>
            <c:rich>
              <a:bodyPr/>
              <a:lstStyle/>
              <a:p>
                <a:pPr>
                  <a:defRPr/>
                </a:pPr>
                <a:r>
                  <a:rPr lang="en-US"/>
                  <a:t>Type of Disability</a:t>
                </a:r>
              </a:p>
            </c:rich>
          </c:tx>
          <c:layout>
            <c:manualLayout>
              <c:xMode val="edge"/>
              <c:yMode val="edge"/>
              <c:x val="0.42565073519207641"/>
              <c:y val="0.88624566351982415"/>
            </c:manualLayout>
          </c:layout>
        </c:title>
        <c:numFmt formatCode="General" sourceLinked="1"/>
        <c:tickLblPos val="nextTo"/>
        <c:txPr>
          <a:bodyPr rot="0" vert="horz"/>
          <a:lstStyle/>
          <a:p>
            <a:pPr>
              <a:defRPr/>
            </a:pPr>
            <a:endParaRPr lang="ar-SA"/>
          </a:p>
        </c:txPr>
        <c:crossAx val="132532096"/>
        <c:crosses val="autoZero"/>
        <c:auto val="1"/>
        <c:lblAlgn val="ctr"/>
        <c:lblOffset val="100"/>
        <c:tickLblSkip val="1"/>
        <c:tickMarkSkip val="1"/>
      </c:catAx>
      <c:valAx>
        <c:axId val="132532096"/>
        <c:scaling>
          <c:orientation val="minMax"/>
          <c:max val="2"/>
        </c:scaling>
        <c:axPos val="l"/>
        <c:title>
          <c:tx>
            <c:rich>
              <a:bodyPr/>
              <a:lstStyle/>
              <a:p>
                <a:pPr>
                  <a:defRPr/>
                </a:pPr>
                <a:r>
                  <a:rPr lang="en-US"/>
                  <a:t>Percantage</a:t>
                </a:r>
              </a:p>
            </c:rich>
          </c:tx>
          <c:layout>
            <c:manualLayout>
              <c:xMode val="edge"/>
              <c:yMode val="edge"/>
              <c:x val="0"/>
              <c:y val="0.36121646956294512"/>
            </c:manualLayout>
          </c:layout>
        </c:title>
        <c:numFmt formatCode="General" sourceLinked="1"/>
        <c:tickLblPos val="nextTo"/>
        <c:txPr>
          <a:bodyPr rot="0" vert="horz"/>
          <a:lstStyle/>
          <a:p>
            <a:pPr>
              <a:defRPr/>
            </a:pPr>
            <a:endParaRPr lang="ar-SA"/>
          </a:p>
        </c:txPr>
        <c:crossAx val="132530176"/>
        <c:crosses val="autoZero"/>
        <c:crossBetween val="between"/>
        <c:majorUnit val="0.5"/>
        <c:minorUnit val="0.5"/>
      </c:valAx>
    </c:plotArea>
    <c:plotVisOnly val="1"/>
    <c:dispBlanksAs val="gap"/>
  </c:chart>
  <c:spPr>
    <a:ln w="6350">
      <a:noFill/>
    </a:ln>
  </c:spPr>
  <c:txPr>
    <a:bodyPr/>
    <a:lstStyle/>
    <a:p>
      <a:pPr>
        <a:defRPr sz="8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perspective val="0"/>
    </c:view3D>
    <c:plotArea>
      <c:layout>
        <c:manualLayout>
          <c:layoutTarget val="inner"/>
          <c:xMode val="edge"/>
          <c:yMode val="edge"/>
          <c:x val="0.21222410865874364"/>
          <c:y val="0.37096774193550458"/>
          <c:w val="0.55008488964346369"/>
          <c:h val="0.52016129032258063"/>
        </c:manualLayout>
      </c:layout>
      <c:pie3DChart>
        <c:varyColors val="1"/>
        <c:ser>
          <c:idx val="0"/>
          <c:order val="0"/>
          <c:tx>
            <c:strRef>
              <c:f>Sheet1!$B$1</c:f>
              <c:strCache>
                <c:ptCount val="1"/>
                <c:pt idx="0">
                  <c:v>النسبة Percentage</c:v>
                </c:pt>
              </c:strCache>
            </c:strRef>
          </c:tx>
          <c:spPr>
            <a:solidFill>
              <a:srgbClr val="FF6600"/>
            </a:solidFill>
            <a:ln w="12700">
              <a:solidFill>
                <a:srgbClr val="000000"/>
              </a:solidFill>
              <a:prstDash val="solid"/>
            </a:ln>
          </c:spPr>
          <c:explosion val="11"/>
          <c:dPt>
            <c:idx val="0"/>
            <c:spPr>
              <a:solidFill>
                <a:srgbClr val="800080"/>
              </a:solidFill>
              <a:ln w="12700">
                <a:solidFill>
                  <a:srgbClr val="000000"/>
                </a:solidFill>
                <a:prstDash val="solid"/>
              </a:ln>
            </c:spPr>
          </c:dPt>
          <c:dPt>
            <c:idx val="2"/>
            <c:spPr>
              <a:solidFill>
                <a:srgbClr val="FFFF00"/>
              </a:solidFill>
              <a:ln w="12700">
                <a:solidFill>
                  <a:srgbClr val="000000"/>
                </a:solidFill>
                <a:prstDash val="solid"/>
              </a:ln>
            </c:spPr>
          </c:dPt>
          <c:dPt>
            <c:idx val="3"/>
            <c:spPr>
              <a:solidFill>
                <a:srgbClr val="C0C0C0"/>
              </a:solidFill>
              <a:ln w="12700">
                <a:solidFill>
                  <a:srgbClr val="000000"/>
                </a:solidFill>
                <a:prstDash val="solid"/>
              </a:ln>
            </c:spPr>
          </c:dPt>
          <c:dPt>
            <c:idx val="4"/>
            <c:spPr>
              <a:solidFill>
                <a:srgbClr val="FFFFCC"/>
              </a:solidFill>
              <a:ln w="12700">
                <a:solidFill>
                  <a:srgbClr val="000000"/>
                </a:solidFill>
                <a:prstDash val="solid"/>
              </a:ln>
            </c:spPr>
          </c:dPt>
          <c:dPt>
            <c:idx val="5"/>
            <c:spPr>
              <a:solidFill>
                <a:srgbClr val="FF99CC"/>
              </a:solidFill>
              <a:ln w="12700">
                <a:solidFill>
                  <a:srgbClr val="000000"/>
                </a:solidFill>
                <a:prstDash val="solid"/>
              </a:ln>
            </c:spPr>
          </c:dPt>
          <c:dPt>
            <c:idx val="6"/>
            <c:spPr>
              <a:solidFill>
                <a:srgbClr val="00CCFF"/>
              </a:solidFill>
              <a:ln w="12700">
                <a:solidFill>
                  <a:srgbClr val="000000"/>
                </a:solidFill>
                <a:prstDash val="solid"/>
              </a:ln>
            </c:spPr>
          </c:dPt>
          <c:dPt>
            <c:idx val="8"/>
            <c:spPr>
              <a:solidFill>
                <a:srgbClr val="FFCC99"/>
              </a:solidFill>
              <a:ln w="12700">
                <a:solidFill>
                  <a:srgbClr val="000000"/>
                </a:solidFill>
                <a:prstDash val="solid"/>
              </a:ln>
            </c:spPr>
          </c:dPt>
          <c:dPt>
            <c:idx val="10"/>
            <c:spPr>
              <a:solidFill>
                <a:srgbClr val="CCFFFF"/>
              </a:solidFill>
              <a:ln w="12700">
                <a:solidFill>
                  <a:srgbClr val="000000"/>
                </a:solidFill>
                <a:prstDash val="solid"/>
              </a:ln>
            </c:spPr>
          </c:dPt>
          <c:dLbls>
            <c:dLbl>
              <c:idx val="0"/>
              <c:layout>
                <c:manualLayout>
                  <c:x val="7.6116887726262933E-2"/>
                  <c:y val="-0.20260738492025845"/>
                </c:manualLayout>
              </c:layout>
              <c:dLblPos val="bestFit"/>
              <c:showCatName val="1"/>
              <c:showPercent val="1"/>
            </c:dLbl>
            <c:dLbl>
              <c:idx val="1"/>
              <c:layout>
                <c:manualLayout>
                  <c:x val="6.2346605672621513E-2"/>
                  <c:y val="-9.0893758762083068E-2"/>
                </c:manualLayout>
              </c:layout>
              <c:dLblPos val="bestFit"/>
              <c:showCatName val="1"/>
              <c:showPercent val="1"/>
            </c:dLbl>
            <c:dLbl>
              <c:idx val="2"/>
              <c:layout>
                <c:manualLayout>
                  <c:x val="4.6557210398783633E-2"/>
                  <c:y val="8.1000115949361757E-3"/>
                </c:manualLayout>
              </c:layout>
              <c:dLblPos val="bestFit"/>
              <c:showCatName val="1"/>
              <c:showPercent val="1"/>
            </c:dLbl>
            <c:dLbl>
              <c:idx val="3"/>
              <c:layout>
                <c:manualLayout>
                  <c:x val="2.4911239561488541E-3"/>
                  <c:y val="2.7443687498082212E-2"/>
                </c:manualLayout>
              </c:layout>
              <c:dLblPos val="bestFit"/>
              <c:showCatName val="1"/>
              <c:showPercent val="1"/>
            </c:dLbl>
            <c:dLbl>
              <c:idx val="4"/>
              <c:layout>
                <c:manualLayout>
                  <c:x val="-3.4241819828173675E-2"/>
                  <c:y val="-7.8845095439882343E-2"/>
                </c:manualLayout>
              </c:layout>
              <c:dLblPos val="bestFit"/>
              <c:showCatName val="1"/>
              <c:showPercent val="1"/>
            </c:dLbl>
            <c:dLbl>
              <c:idx val="5"/>
              <c:layout>
                <c:manualLayout>
                  <c:x val="-5.9500567437417592E-2"/>
                  <c:y val="-3.0155688370279016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1000846360611007"/>
                  <c:y val="-0.18411386493988968"/>
                </c:manualLayout>
              </c:layout>
              <c:tx>
                <c:rich>
                  <a:bodyPr/>
                  <a:lstStyle/>
                  <a:p>
                    <a:r>
                      <a:rPr lang="en-US"/>
                      <a:t>Higher Diploma and above
1.0%</a:t>
                    </a:r>
                  </a:p>
                </c:rich>
              </c:tx>
              <c:dLblPos val="bestFit"/>
              <c:showCatName val="1"/>
              <c:showPercent val="1"/>
            </c:dLbl>
            <c:dLbl>
              <c:idx val="8"/>
              <c:layout>
                <c:manualLayout>
                  <c:x val="-6.0788024369271124E-2"/>
                  <c:y val="-0.26591395767490988"/>
                </c:manualLayout>
              </c:layout>
              <c:dLblPos val="bestFit"/>
              <c:showCatName val="1"/>
              <c:showPercent val="1"/>
            </c:dLbl>
            <c:dLbl>
              <c:idx val="9"/>
              <c:layout>
                <c:manualLayout>
                  <c:x val="9.4253891879804267E-4"/>
                  <c:y val="-0.22841709286384526"/>
                </c:manualLayout>
              </c:layout>
              <c:dLblPos val="bestFit"/>
              <c:showCatName val="1"/>
              <c:showPercent val="1"/>
            </c:dLbl>
            <c:dLbl>
              <c:idx val="10"/>
              <c:layout>
                <c:manualLayout>
                  <c:x val="9.6167681274484232E-2"/>
                  <c:y val="-0.16196139666131362"/>
                </c:manualLayout>
              </c:layout>
              <c:dLblPos val="bestFit"/>
              <c:showCatName val="1"/>
              <c:showPercent val="1"/>
            </c:dLbl>
            <c:numFmt formatCode="0.0%" sourceLinked="0"/>
            <c:spPr>
              <a:noFill/>
              <a:ln w="25399">
                <a:noFill/>
              </a:ln>
            </c:spPr>
            <c:txPr>
              <a:bodyPr/>
              <a:lstStyle/>
              <a:p>
                <a:pPr>
                  <a:defRPr>
                    <a:solidFill>
                      <a:sysClr val="windowText" lastClr="000000"/>
                    </a:solidFill>
                  </a:defRPr>
                </a:pPr>
                <a:endParaRPr lang="ar-SA"/>
              </a:p>
            </c:txPr>
            <c:showCatName val="1"/>
            <c:showPercent val="1"/>
            <c:showLeaderLines val="1"/>
          </c:dLbls>
          <c:cat>
            <c:strRef>
              <c:f>Sheet1!$A$2:$A$9</c:f>
              <c:strCache>
                <c:ptCount val="8"/>
                <c:pt idx="0">
                  <c:v>Illiterate</c:v>
                </c:pt>
                <c:pt idx="1">
                  <c:v>Can Read and Write</c:v>
                </c:pt>
                <c:pt idx="2">
                  <c:v>Elementary</c:v>
                </c:pt>
                <c:pt idx="3">
                  <c:v>Preparatory</c:v>
                </c:pt>
                <c:pt idx="4">
                  <c:v>Secondary</c:v>
                </c:pt>
                <c:pt idx="5">
                  <c:v>Associate Diploma</c:v>
                </c:pt>
                <c:pt idx="6">
                  <c:v>Bachelor</c:v>
                </c:pt>
                <c:pt idx="7">
                  <c:v>Higher Diploma and above</c:v>
                </c:pt>
              </c:strCache>
            </c:strRef>
          </c:cat>
          <c:val>
            <c:numRef>
              <c:f>Sheet1!$B$2:$B$9</c:f>
              <c:numCache>
                <c:formatCode>0.0</c:formatCode>
                <c:ptCount val="8"/>
                <c:pt idx="0">
                  <c:v>3.2037458653722242</c:v>
                </c:pt>
                <c:pt idx="1">
                  <c:v>10.123716654495469</c:v>
                </c:pt>
                <c:pt idx="2">
                  <c:v>20.006443575754858</c:v>
                </c:pt>
                <c:pt idx="3">
                  <c:v>29.466471927488296</c:v>
                </c:pt>
                <c:pt idx="4">
                  <c:v>19.813565874822803</c:v>
                </c:pt>
                <c:pt idx="5">
                  <c:v>3.4602001804201197</c:v>
                </c:pt>
                <c:pt idx="6">
                  <c:v>12.894024657416555</c:v>
                </c:pt>
                <c:pt idx="7">
                  <c:v>1.0318312642295588</c:v>
                </c:pt>
              </c:numCache>
            </c:numRef>
          </c:val>
        </c:ser>
      </c:pie3DChart>
      <c:spPr>
        <a:solidFill>
          <a:srgbClr val="FFFFFF"/>
        </a:solidFill>
        <a:ln w="12700">
          <a:solidFill>
            <a:srgbClr val="FFFFFF"/>
          </a:solidFill>
          <a:prstDash val="solid"/>
        </a:ln>
      </c:spPr>
    </c:plotArea>
    <c:plotVisOnly val="1"/>
    <c:dispBlanksAs val="zero"/>
  </c:chart>
  <c:spPr>
    <a:solidFill>
      <a:schemeClr val="lt1"/>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9.4728732330181545E-2"/>
          <c:y val="5.3328080689165239E-2"/>
          <c:w val="0.83628463489433869"/>
          <c:h val="0.74741620354505311"/>
        </c:manualLayout>
      </c:layout>
      <c:lineChart>
        <c:grouping val="standard"/>
        <c:ser>
          <c:idx val="0"/>
          <c:order val="0"/>
          <c:tx>
            <c:strRef>
              <c:f>Sheet1!$B$1</c:f>
              <c:strCache>
                <c:ptCount val="1"/>
                <c:pt idx="0">
                  <c:v>Jenin Governorate Males</c:v>
                </c:pt>
              </c:strCache>
            </c:strRef>
          </c:tx>
          <c:dLbls>
            <c:dLbl>
              <c:idx val="0"/>
              <c:layout>
                <c:manualLayout>
                  <c:x val="-3.4402124092817371E-2"/>
                  <c:y val="5.7550172341590704E-2"/>
                </c:manualLayout>
              </c:layout>
              <c:dLblPos val="r"/>
              <c:showVal val="1"/>
            </c:dLbl>
            <c:dLbl>
              <c:idx val="1"/>
              <c:layout>
                <c:manualLayout>
                  <c:x val="-3.668405270377461E-2"/>
                  <c:y val="5.1495023032567734E-2"/>
                </c:manualLayout>
              </c:layout>
              <c:tx>
                <c:rich>
                  <a:bodyPr/>
                  <a:lstStyle/>
                  <a:p>
                    <a:r>
                      <a:rPr lang="en-US"/>
                      <a:t>2.3</a:t>
                    </a:r>
                  </a:p>
                </c:rich>
              </c:tx>
              <c:dLblPos val="r"/>
              <c:showVal val="1"/>
            </c:dLbl>
            <c:dLbl>
              <c:idx val="2"/>
              <c:layout>
                <c:manualLayout>
                  <c:x val="-3.0263430745139257E-2"/>
                  <c:y val="3.2175691782366671E-2"/>
                </c:manualLayout>
              </c:layout>
              <c:tx>
                <c:rich>
                  <a:bodyPr/>
                  <a:lstStyle/>
                  <a:p>
                    <a:r>
                      <a:rPr lang="en-US"/>
                      <a:t>1.2</a:t>
                    </a:r>
                  </a:p>
                </c:rich>
              </c:tx>
              <c:dLblPos val="r"/>
              <c:showVal val="1"/>
            </c:dLbl>
            <c:dLblPos val="t"/>
            <c:showVal val="1"/>
          </c:dLbls>
          <c:cat>
            <c:numRef>
              <c:f>Sheet1!$A$2:$A$4</c:f>
              <c:numCache>
                <c:formatCode>General</c:formatCode>
                <c:ptCount val="3"/>
                <c:pt idx="0">
                  <c:v>1997</c:v>
                </c:pt>
                <c:pt idx="1">
                  <c:v>2007</c:v>
                </c:pt>
                <c:pt idx="2">
                  <c:v>2017</c:v>
                </c:pt>
              </c:numCache>
            </c:numRef>
          </c:cat>
          <c:val>
            <c:numRef>
              <c:f>Sheet1!$B$2:$B$4</c:f>
              <c:numCache>
                <c:formatCode>General</c:formatCode>
                <c:ptCount val="3"/>
                <c:pt idx="0">
                  <c:v>5.0999999999999996</c:v>
                </c:pt>
                <c:pt idx="1">
                  <c:v>2.2999999999999998</c:v>
                </c:pt>
                <c:pt idx="2">
                  <c:v>1.2</c:v>
                </c:pt>
              </c:numCache>
            </c:numRef>
          </c:val>
        </c:ser>
        <c:ser>
          <c:idx val="1"/>
          <c:order val="1"/>
          <c:tx>
            <c:strRef>
              <c:f>Sheet1!$C$1</c:f>
              <c:strCache>
                <c:ptCount val="1"/>
                <c:pt idx="0">
                  <c:v>Jenin Governorate Females</c:v>
                </c:pt>
              </c:strCache>
            </c:strRef>
          </c:tx>
          <c:dLbls>
            <c:dLbl>
              <c:idx val="0"/>
              <c:tx>
                <c:rich>
                  <a:bodyPr/>
                  <a:lstStyle/>
                  <a:p>
                    <a:r>
                      <a:rPr lang="en-US"/>
                      <a:t>18.8</a:t>
                    </a:r>
                  </a:p>
                </c:rich>
              </c:tx>
              <c:dLblPos val="t"/>
              <c:showVal val="1"/>
            </c:dLbl>
            <c:dLbl>
              <c:idx val="1"/>
              <c:tx>
                <c:rich>
                  <a:bodyPr/>
                  <a:lstStyle/>
                  <a:p>
                    <a:r>
                      <a:rPr lang="en-US"/>
                      <a:t>9.9</a:t>
                    </a:r>
                  </a:p>
                </c:rich>
              </c:tx>
              <c:dLblPos val="t"/>
              <c:showVal val="1"/>
            </c:dLbl>
            <c:dLbl>
              <c:idx val="2"/>
              <c:tx>
                <c:rich>
                  <a:bodyPr/>
                  <a:lstStyle/>
                  <a:p>
                    <a:r>
                      <a:rPr lang="en-US"/>
                      <a:t>5.3</a:t>
                    </a:r>
                  </a:p>
                </c:rich>
              </c:tx>
              <c:dLblPos val="t"/>
              <c:showVal val="1"/>
            </c:dLbl>
            <c:dLblPos val="t"/>
            <c:showVal val="1"/>
          </c:dLbls>
          <c:cat>
            <c:numRef>
              <c:f>Sheet1!$A$2:$A$4</c:f>
              <c:numCache>
                <c:formatCode>General</c:formatCode>
                <c:ptCount val="3"/>
                <c:pt idx="0">
                  <c:v>1997</c:v>
                </c:pt>
                <c:pt idx="1">
                  <c:v>2007</c:v>
                </c:pt>
                <c:pt idx="2">
                  <c:v>2017</c:v>
                </c:pt>
              </c:numCache>
            </c:numRef>
          </c:cat>
          <c:val>
            <c:numRef>
              <c:f>Sheet1!$C$2:$C$4</c:f>
              <c:numCache>
                <c:formatCode>General</c:formatCode>
                <c:ptCount val="3"/>
                <c:pt idx="0">
                  <c:v>18.8</c:v>
                </c:pt>
                <c:pt idx="1">
                  <c:v>9.9</c:v>
                </c:pt>
                <c:pt idx="2">
                  <c:v>5.3</c:v>
                </c:pt>
              </c:numCache>
            </c:numRef>
          </c:val>
        </c:ser>
        <c:ser>
          <c:idx val="2"/>
          <c:order val="2"/>
          <c:tx>
            <c:strRef>
              <c:f>Sheet1!$D$1</c:f>
              <c:strCache>
                <c:ptCount val="1"/>
                <c:pt idx="0">
                  <c:v>Palestine Males</c:v>
                </c:pt>
              </c:strCache>
            </c:strRef>
          </c:tx>
          <c:dLbls>
            <c:dLbl>
              <c:idx val="0"/>
              <c:layout>
                <c:manualLayout>
                  <c:x val="-1.1419752142822075E-2"/>
                  <c:y val="-3.8784058683029282E-2"/>
                </c:manualLayout>
              </c:layout>
              <c:showVal val="1"/>
            </c:dLbl>
            <c:dLbl>
              <c:idx val="1"/>
              <c:layout>
                <c:manualLayout>
                  <c:x val="-1.5987652999950905E-2"/>
                  <c:y val="-3.8784058683029282E-2"/>
                </c:manualLayout>
              </c:layout>
              <c:showVal val="1"/>
            </c:dLbl>
            <c:dLbl>
              <c:idx val="2"/>
              <c:layout>
                <c:manualLayout>
                  <c:x val="-1.141989446799572E-2"/>
                  <c:y val="-7.8755274941211539E-3"/>
                </c:manualLayout>
              </c:layout>
              <c:showVal val="1"/>
            </c:dLbl>
            <c:showVal val="1"/>
          </c:dLbls>
          <c:cat>
            <c:numRef>
              <c:f>Sheet1!$A$2:$A$4</c:f>
              <c:numCache>
                <c:formatCode>General</c:formatCode>
                <c:ptCount val="3"/>
                <c:pt idx="0">
                  <c:v>1997</c:v>
                </c:pt>
                <c:pt idx="1">
                  <c:v>2007</c:v>
                </c:pt>
                <c:pt idx="2">
                  <c:v>2017</c:v>
                </c:pt>
              </c:numCache>
            </c:numRef>
          </c:cat>
          <c:val>
            <c:numRef>
              <c:f>Sheet1!$D$2:$D$4</c:f>
              <c:numCache>
                <c:formatCode>General</c:formatCode>
                <c:ptCount val="3"/>
                <c:pt idx="0">
                  <c:v>6.7</c:v>
                </c:pt>
                <c:pt idx="1">
                  <c:v>2.8</c:v>
                </c:pt>
                <c:pt idx="2">
                  <c:v>1.5</c:v>
                </c:pt>
              </c:numCache>
            </c:numRef>
          </c:val>
        </c:ser>
        <c:ser>
          <c:idx val="3"/>
          <c:order val="3"/>
          <c:tx>
            <c:strRef>
              <c:f>Sheet1!$E$1</c:f>
              <c:strCache>
                <c:ptCount val="1"/>
                <c:pt idx="0">
                  <c:v>Palestine Females</c:v>
                </c:pt>
              </c:strCache>
            </c:strRef>
          </c:tx>
          <c:dLbls>
            <c:dLbl>
              <c:idx val="0"/>
              <c:layout>
                <c:manualLayout>
                  <c:x val="-4.7964024373904013E-2"/>
                  <c:y val="6.1960506394356213E-2"/>
                </c:manualLayout>
              </c:layout>
              <c:showVal val="1"/>
            </c:dLbl>
            <c:dLbl>
              <c:idx val="1"/>
              <c:layout>
                <c:manualLayout>
                  <c:x val="-2.2839504285644425E-2"/>
                  <c:y val="5.3328080689165239E-2"/>
                </c:manualLayout>
              </c:layout>
              <c:showVal val="1"/>
            </c:dLbl>
            <c:dLbl>
              <c:idx val="2"/>
              <c:layout>
                <c:manualLayout>
                  <c:x val="-2.9693128441754812E-2"/>
                  <c:y val="4.5002093869794056E-2"/>
                </c:manualLayout>
              </c:layout>
              <c:showVal val="1"/>
            </c:dLbl>
            <c:showVal val="1"/>
          </c:dLbls>
          <c:cat>
            <c:numRef>
              <c:f>Sheet1!$A$2:$A$4</c:f>
              <c:numCache>
                <c:formatCode>General</c:formatCode>
                <c:ptCount val="3"/>
                <c:pt idx="0">
                  <c:v>1997</c:v>
                </c:pt>
                <c:pt idx="1">
                  <c:v>2007</c:v>
                </c:pt>
                <c:pt idx="2">
                  <c:v>2017</c:v>
                </c:pt>
              </c:numCache>
            </c:numRef>
          </c:cat>
          <c:val>
            <c:numRef>
              <c:f>Sheet1!$E$2:$E$4</c:f>
              <c:numCache>
                <c:formatCode>General</c:formatCode>
                <c:ptCount val="3"/>
                <c:pt idx="0">
                  <c:v>16.8</c:v>
                </c:pt>
                <c:pt idx="1">
                  <c:v>8.9</c:v>
                </c:pt>
                <c:pt idx="2">
                  <c:v>4.3</c:v>
                </c:pt>
              </c:numCache>
            </c:numRef>
          </c:val>
        </c:ser>
        <c:dLbls>
          <c:showVal val="1"/>
        </c:dLbls>
        <c:marker val="1"/>
        <c:axId val="93173632"/>
        <c:axId val="93192192"/>
      </c:lineChart>
      <c:catAx>
        <c:axId val="93173632"/>
        <c:scaling>
          <c:orientation val="minMax"/>
        </c:scaling>
        <c:axPos val="b"/>
        <c:title>
          <c:tx>
            <c:rich>
              <a:bodyPr/>
              <a:lstStyle/>
              <a:p>
                <a:pPr>
                  <a:defRPr/>
                </a:pPr>
                <a:r>
                  <a:rPr lang="en-US"/>
                  <a:t>Year</a:t>
                </a:r>
              </a:p>
            </c:rich>
          </c:tx>
          <c:layout>
            <c:manualLayout>
              <c:xMode val="edge"/>
              <c:yMode val="edge"/>
              <c:x val="0.46318899612629338"/>
              <c:y val="0.89955564447868963"/>
            </c:manualLayout>
          </c:layout>
        </c:title>
        <c:numFmt formatCode="General" sourceLinked="1"/>
        <c:tickLblPos val="nextTo"/>
        <c:crossAx val="93192192"/>
        <c:crosses val="autoZero"/>
        <c:auto val="1"/>
        <c:lblAlgn val="ctr"/>
        <c:lblOffset val="100"/>
      </c:catAx>
      <c:valAx>
        <c:axId val="93192192"/>
        <c:scaling>
          <c:orientation val="minMax"/>
          <c:max val="20"/>
        </c:scaling>
        <c:axPos val="l"/>
        <c:title>
          <c:tx>
            <c:rich>
              <a:bodyPr rot="-5400000" vert="horz"/>
              <a:lstStyle/>
              <a:p>
                <a:pPr>
                  <a:defRPr/>
                </a:pPr>
                <a:r>
                  <a:rPr lang="en-US"/>
                  <a:t>Rate</a:t>
                </a:r>
              </a:p>
            </c:rich>
          </c:tx>
          <c:layout>
            <c:manualLayout>
              <c:xMode val="edge"/>
              <c:yMode val="edge"/>
              <c:x val="1.372661545592198E-2"/>
              <c:y val="0.40599642273585052"/>
            </c:manualLayout>
          </c:layout>
        </c:title>
        <c:numFmt formatCode="General" sourceLinked="1"/>
        <c:tickLblPos val="nextTo"/>
        <c:crossAx val="93173632"/>
        <c:crosses val="autoZero"/>
        <c:crossBetween val="between"/>
        <c:majorUnit val="5"/>
      </c:valAx>
    </c:plotArea>
    <c:legend>
      <c:legendPos val="r"/>
      <c:layout>
        <c:manualLayout>
          <c:xMode val="edge"/>
          <c:yMode val="edge"/>
          <c:x val="0.6619936232878425"/>
          <c:y val="2.9594375706389082E-2"/>
          <c:w val="0.33572307219881115"/>
          <c:h val="0.28788612756062026"/>
        </c:manualLayout>
      </c:layout>
      <c:spPr>
        <a:ln>
          <a:solidFill>
            <a:srgbClr val="000000"/>
          </a:solidFill>
        </a:ln>
      </c:spPr>
    </c:legend>
    <c:plotVisOnly val="1"/>
  </c:chart>
  <c:spPr>
    <a:ln>
      <a:noFill/>
    </a:ln>
  </c:spPr>
  <c:txPr>
    <a:bodyPr/>
    <a:lstStyle/>
    <a:p>
      <a:pPr>
        <a:defRPr sz="8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view3D>
      <c:perspective val="0"/>
    </c:view3D>
    <c:plotArea>
      <c:layout>
        <c:manualLayout>
          <c:layoutTarget val="inner"/>
          <c:xMode val="edge"/>
          <c:yMode val="edge"/>
          <c:x val="0.19829059829059828"/>
          <c:y val="0.22821576763485477"/>
          <c:w val="0.59316239316235098"/>
          <c:h val="0.57261410788381761"/>
        </c:manualLayout>
      </c:layout>
      <c:pie3DChart>
        <c:varyColors val="1"/>
        <c:ser>
          <c:idx val="0"/>
          <c:order val="0"/>
          <c:spPr>
            <a:solidFill>
              <a:srgbClr val="9999FF"/>
            </a:solidFill>
            <a:ln w="12700">
              <a:solidFill>
                <a:srgbClr val="000000"/>
              </a:solidFill>
              <a:prstDash val="solid"/>
            </a:ln>
          </c:spPr>
          <c:explosion val="25"/>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2.0663181808156336E-2"/>
                  <c:y val="-0.21681189851269231"/>
                </c:manualLayout>
              </c:layout>
              <c:tx>
                <c:rich>
                  <a:bodyPr/>
                  <a:lstStyle/>
                  <a:p>
                    <a:r>
                      <a:rPr lang="en-US" sz="900">
                        <a:solidFill>
                          <a:sysClr val="windowText" lastClr="000000"/>
                        </a:solidFill>
                      </a:rPr>
                      <a:t>N</a:t>
                    </a:r>
                    <a:r>
                      <a:rPr lang="en-US"/>
                      <a:t>ever Married*
38.8%</a:t>
                    </a:r>
                  </a:p>
                </c:rich>
              </c:tx>
              <c:dLblPos val="bestFit"/>
            </c:dLbl>
            <c:dLbl>
              <c:idx val="1"/>
              <c:layout>
                <c:manualLayout>
                  <c:x val="-4.6618955314869356E-2"/>
                  <c:y val="8.9639497765483744E-2"/>
                </c:manualLayout>
              </c:layout>
              <c:tx>
                <c:rich>
                  <a:bodyPr/>
                  <a:lstStyle/>
                  <a:p>
                    <a:r>
                      <a:rPr lang="en-US"/>
                      <a:t>Married
57.5%</a:t>
                    </a:r>
                  </a:p>
                </c:rich>
              </c:tx>
            </c:dLbl>
            <c:dLbl>
              <c:idx val="2"/>
              <c:layout>
                <c:manualLayout>
                  <c:x val="-6.0813538780531834E-2"/>
                  <c:y val="-6.2452011066184414E-2"/>
                </c:manualLayout>
              </c:layout>
              <c:tx>
                <c:rich>
                  <a:bodyPr/>
                  <a:lstStyle/>
                  <a:p>
                    <a:r>
                      <a:rPr lang="en-US" sz="900">
                        <a:solidFill>
                          <a:sysClr val="windowText" lastClr="000000"/>
                        </a:solidFill>
                      </a:rPr>
                      <a:t>Other</a:t>
                    </a:r>
                    <a:r>
                      <a:rPr lang="en-US"/>
                      <a:t>
3.7%</a:t>
                    </a:r>
                  </a:p>
                </c:rich>
              </c:tx>
              <c:dLblPos val="bestFit"/>
            </c:dLbl>
            <c:dLbl>
              <c:idx val="3"/>
              <c:layout>
                <c:manualLayout>
                  <c:x val="-9.7576861715815047E-2"/>
                  <c:y val="-3.1233237403576655E-2"/>
                </c:manualLayout>
              </c:layout>
              <c:tx>
                <c:rich>
                  <a:bodyPr/>
                  <a:lstStyle/>
                  <a:p>
                    <a:r>
                      <a:rPr lang="en-US" sz="900">
                        <a:solidFill>
                          <a:sysClr val="windowText" lastClr="000000"/>
                        </a:solidFill>
                      </a:rPr>
                      <a:t>D</a:t>
                    </a:r>
                    <a:r>
                      <a:rPr lang="en-US"/>
                      <a:t>ivorced</a:t>
                    </a:r>
                  </a:p>
                  <a:p>
                    <a:r>
                      <a:rPr lang="en-US"/>
                      <a:t>1.0%</a:t>
                    </a:r>
                  </a:p>
                </c:rich>
              </c:tx>
              <c:dLblPos val="bestFit"/>
            </c:dLbl>
            <c:dLbl>
              <c:idx val="4"/>
              <c:layout>
                <c:manualLayout>
                  <c:x val="-5.9099259651367003E-2"/>
                  <c:y val="-0.15276029305416977"/>
                </c:manualLayout>
              </c:layout>
              <c:tx>
                <c:rich>
                  <a:bodyPr/>
                  <a:lstStyle/>
                  <a:p>
                    <a:r>
                      <a:rPr lang="en-US" sz="900">
                        <a:solidFill>
                          <a:sysClr val="windowText" lastClr="000000"/>
                        </a:solidFill>
                      </a:rPr>
                      <a:t>W</a:t>
                    </a:r>
                    <a:r>
                      <a:rPr lang="en-US"/>
                      <a:t>idowed</a:t>
                    </a:r>
                  </a:p>
                  <a:p>
                    <a:r>
                      <a:rPr lang="en-US"/>
                      <a:t> 3.2%</a:t>
                    </a:r>
                  </a:p>
                </c:rich>
              </c:tx>
              <c:dLblPos val="bestFit"/>
            </c:dLbl>
            <c:dLbl>
              <c:idx val="5"/>
              <c:layout>
                <c:manualLayout>
                  <c:x val="9.2118308740819263E-2"/>
                  <c:y val="-0.16541343443181619"/>
                </c:manualLayout>
              </c:layout>
              <c:tx>
                <c:rich>
                  <a:bodyPr/>
                  <a:lstStyle/>
                  <a:p>
                    <a:r>
                      <a:rPr lang="en-US" sz="900">
                        <a:solidFill>
                          <a:sysClr val="windowText" lastClr="000000"/>
                        </a:solidFill>
                      </a:rPr>
                      <a:t>S</a:t>
                    </a:r>
                    <a:r>
                      <a:rPr lang="en-US"/>
                      <a:t>eparated</a:t>
                    </a:r>
                  </a:p>
                  <a:p>
                    <a:r>
                      <a:rPr lang="en-US" baseline="0"/>
                      <a:t> </a:t>
                    </a:r>
                    <a:r>
                      <a:rPr lang="en-US"/>
                      <a:t>0.2%</a:t>
                    </a:r>
                  </a:p>
                </c:rich>
              </c:tx>
              <c:dLblPos val="bestFit"/>
            </c:dLbl>
            <c:dLbl>
              <c:idx val="6"/>
              <c:layout>
                <c:manualLayout>
                  <c:x val="0.12139947212480791"/>
                  <c:y val="-4.4876475626772702E-2"/>
                </c:manualLayout>
              </c:layout>
              <c:tx>
                <c:rich>
                  <a:bodyPr/>
                  <a:lstStyle/>
                  <a:p>
                    <a:r>
                      <a:rPr lang="en-US" sz="900">
                        <a:solidFill>
                          <a:sysClr val="windowText" lastClr="000000"/>
                        </a:solidFill>
                      </a:rPr>
                      <a:t>N</a:t>
                    </a:r>
                    <a:r>
                      <a:rPr lang="en-US"/>
                      <a:t>ot Stated 0.0%</a:t>
                    </a:r>
                  </a:p>
                </c:rich>
              </c:tx>
              <c:dLblPos val="bestFit"/>
            </c:dLbl>
            <c:spPr>
              <a:noFill/>
              <a:ln w="25400">
                <a:noFill/>
              </a:ln>
            </c:spPr>
            <c:txPr>
              <a:bodyPr/>
              <a:lstStyle/>
              <a:p>
                <a:pPr>
                  <a:defRPr>
                    <a:solidFill>
                      <a:sysClr val="windowText" lastClr="000000"/>
                    </a:solidFill>
                  </a:defRPr>
                </a:pPr>
                <a:endParaRPr lang="ar-SA"/>
              </a:p>
            </c:txPr>
            <c:showVal val="1"/>
            <c:showCatName val="1"/>
            <c:showLeaderLines val="1"/>
          </c:dLbls>
          <c:cat>
            <c:strRef>
              <c:f>Sheet1!$A$2:$A$4</c:f>
              <c:strCache>
                <c:ptCount val="3"/>
                <c:pt idx="0">
                  <c:v>Never Married</c:v>
                </c:pt>
                <c:pt idx="1">
                  <c:v>Married</c:v>
                </c:pt>
                <c:pt idx="2">
                  <c:v>Other</c:v>
                </c:pt>
              </c:strCache>
            </c:strRef>
          </c:cat>
          <c:val>
            <c:numRef>
              <c:f>Sheet1!$B$2:$B$4</c:f>
              <c:numCache>
                <c:formatCode>General</c:formatCode>
                <c:ptCount val="3"/>
                <c:pt idx="0">
                  <c:v>38.800000000000004</c:v>
                </c:pt>
                <c:pt idx="1">
                  <c:v>57.5</c:v>
                </c:pt>
                <c:pt idx="2">
                  <c:v>3.7</c:v>
                </c:pt>
              </c:numCache>
            </c:numRef>
          </c:val>
        </c:ser>
        <c:dLbls>
          <c:showVal val="1"/>
          <c:showCatName val="1"/>
        </c:dLbls>
      </c:pie3DChart>
      <c:spPr>
        <a:noFill/>
        <a:ln w="25400">
          <a:noFill/>
        </a:ln>
      </c:spPr>
    </c:plotArea>
    <c:plotVisOnly val="1"/>
    <c:dispBlanksAs val="zero"/>
  </c:chart>
  <c:spPr>
    <a:solidFill>
      <a:sysClr val="window" lastClr="FFFFFF"/>
    </a:solidFill>
    <a:ln w="12700" cap="flat" cmpd="sng" algn="ctr">
      <a:noFill/>
      <a:prstDash val="solid"/>
    </a:ln>
    <a:effectLst/>
  </c:spPr>
  <c:txPr>
    <a:bodyPr/>
    <a:lstStyle/>
    <a:p>
      <a:pPr>
        <a:defRPr sz="800">
          <a:solidFill>
            <a:schemeClr val="dk1"/>
          </a:solidFill>
          <a:latin typeface="Arial" pitchFamily="34" charset="0"/>
          <a:ea typeface="+mn-ea"/>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0.10617593693842357"/>
          <c:y val="5.4894252921439693E-2"/>
          <c:w val="0.83067845019924336"/>
          <c:h val="0.70600807185213676"/>
        </c:manualLayout>
      </c:layout>
      <c:barChart>
        <c:barDir val="col"/>
        <c:grouping val="clustered"/>
        <c:ser>
          <c:idx val="0"/>
          <c:order val="0"/>
          <c:tx>
            <c:strRef>
              <c:f>Sheet1!$B$1</c:f>
              <c:strCache>
                <c:ptCount val="1"/>
                <c:pt idx="0">
                  <c:v>Palestine</c:v>
                </c:pt>
              </c:strCache>
            </c:strRef>
          </c:tx>
          <c:dLbls>
            <c:dLbl>
              <c:idx val="2"/>
              <c:layout>
                <c:manualLayout>
                  <c:x val="-6.2459088975509811E-3"/>
                  <c:y val="-4.9510922463145358E-5"/>
                </c:manualLayout>
              </c:layout>
              <c:tx>
                <c:rich>
                  <a:bodyPr/>
                  <a:lstStyle/>
                  <a:p>
                    <a:r>
                      <a:rPr lang="en-US" sz="800">
                        <a:latin typeface="Arial" pitchFamily="34" charset="0"/>
                        <a:cs typeface="Arial" pitchFamily="34" charset="0"/>
                      </a:rPr>
                      <a:t>6</a:t>
                    </a:r>
                    <a:r>
                      <a:rPr lang="en-US" sz="800"/>
                      <a:t>2.3</a:t>
                    </a:r>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Sheet1!$B$2:$B$5</c:f>
              <c:numCache>
                <c:formatCode>General</c:formatCode>
                <c:ptCount val="4"/>
                <c:pt idx="0" formatCode="0.0">
                  <c:v>1.1000000000000001</c:v>
                </c:pt>
                <c:pt idx="1">
                  <c:v>35.700000000000003</c:v>
                </c:pt>
                <c:pt idx="2">
                  <c:v>62.3</c:v>
                </c:pt>
                <c:pt idx="3" formatCode="0.0">
                  <c:v>1</c:v>
                </c:pt>
              </c:numCache>
            </c:numRef>
          </c:val>
        </c:ser>
        <c:ser>
          <c:idx val="1"/>
          <c:order val="1"/>
          <c:tx>
            <c:strRef>
              <c:f>Sheet1!$C$1</c:f>
              <c:strCache>
                <c:ptCount val="1"/>
                <c:pt idx="0">
                  <c:v>West Bank</c:v>
                </c:pt>
              </c:strCache>
            </c:strRef>
          </c:tx>
          <c:dLbls>
            <c:dLbl>
              <c:idx val="1"/>
              <c:tx>
                <c:rich>
                  <a:bodyPr/>
                  <a:lstStyle/>
                  <a:p>
                    <a:r>
                      <a:rPr lang="en-US" sz="800">
                        <a:latin typeface="Arial" pitchFamily="34" charset="0"/>
                        <a:cs typeface="Arial" pitchFamily="34" charset="0"/>
                      </a:rPr>
                      <a:t>43.9</a:t>
                    </a:r>
                    <a:endParaRPr lang="en-US"/>
                  </a:p>
                </c:rich>
              </c:tx>
              <c:showVal val="1"/>
            </c:dLbl>
            <c:dLbl>
              <c:idx val="2"/>
              <c:tx>
                <c:rich>
                  <a:bodyPr/>
                  <a:lstStyle/>
                  <a:p>
                    <a:r>
                      <a:rPr lang="en-US" sz="800">
                        <a:latin typeface="Arial" pitchFamily="34" charset="0"/>
                        <a:cs typeface="Arial" pitchFamily="34" charset="0"/>
                      </a:rPr>
                      <a:t>54.0</a:t>
                    </a:r>
                    <a:endParaRPr lang="en-US" sz="800"/>
                  </a:p>
                </c:rich>
              </c:tx>
              <c:showVal val="1"/>
            </c:dLbl>
            <c:txPr>
              <a:bodyPr/>
              <a:lstStyle/>
              <a:p>
                <a:pPr>
                  <a:defRPr sz="800">
                    <a:latin typeface="Arial" pitchFamily="34" charset="0"/>
                    <a:cs typeface="Arial" pitchFamily="34" charset="0"/>
                  </a:defRPr>
                </a:pPr>
                <a:endParaRPr lang="ar-SA"/>
              </a:p>
            </c:txPr>
            <c:showVal val="1"/>
          </c:dLbls>
          <c:cat>
            <c:strRef>
              <c:f>Sheet1!$A$2:$A$5</c:f>
              <c:strCache>
                <c:ptCount val="4"/>
                <c:pt idx="0">
                  <c:v>Villa</c:v>
                </c:pt>
                <c:pt idx="1">
                  <c:v>House </c:v>
                </c:pt>
                <c:pt idx="2">
                  <c:v>Apartment</c:v>
                </c:pt>
                <c:pt idx="3">
                  <c:v>Others*</c:v>
                </c:pt>
              </c:strCache>
            </c:strRef>
          </c:cat>
          <c:val>
            <c:numRef>
              <c:f>Sheet1!$C$2:$C$5</c:f>
              <c:numCache>
                <c:formatCode>General</c:formatCode>
                <c:ptCount val="4"/>
                <c:pt idx="0" formatCode="0.0">
                  <c:v>1.4</c:v>
                </c:pt>
                <c:pt idx="1">
                  <c:v>43.9</c:v>
                </c:pt>
                <c:pt idx="2" formatCode="0.0">
                  <c:v>54</c:v>
                </c:pt>
                <c:pt idx="3" formatCode="0.0">
                  <c:v>0.70000000000000062</c:v>
                </c:pt>
              </c:numCache>
            </c:numRef>
          </c:val>
        </c:ser>
        <c:ser>
          <c:idx val="2"/>
          <c:order val="2"/>
          <c:tx>
            <c:strRef>
              <c:f>Sheet1!$D$1</c:f>
              <c:strCache>
                <c:ptCount val="1"/>
                <c:pt idx="0">
                  <c:v>Jenin Governorate</c:v>
                </c:pt>
              </c:strCache>
            </c:strRef>
          </c:tx>
          <c:dLbls>
            <c:txPr>
              <a:bodyPr/>
              <a:lstStyle/>
              <a:p>
                <a:pPr>
                  <a:defRPr sz="800">
                    <a:cs typeface="+mn-cs"/>
                  </a:defRPr>
                </a:pPr>
                <a:endParaRPr lang="ar-SA"/>
              </a:p>
            </c:txPr>
            <c:showVal val="1"/>
          </c:dLbls>
          <c:cat>
            <c:strRef>
              <c:f>Sheet1!$A$2:$A$5</c:f>
              <c:strCache>
                <c:ptCount val="4"/>
                <c:pt idx="0">
                  <c:v>Villa</c:v>
                </c:pt>
                <c:pt idx="1">
                  <c:v>House </c:v>
                </c:pt>
                <c:pt idx="2">
                  <c:v>Apartment</c:v>
                </c:pt>
                <c:pt idx="3">
                  <c:v>Others*</c:v>
                </c:pt>
              </c:strCache>
            </c:strRef>
          </c:cat>
          <c:val>
            <c:numRef>
              <c:f>Sheet1!$D$2:$D$5</c:f>
              <c:numCache>
                <c:formatCode>0.0</c:formatCode>
                <c:ptCount val="4"/>
                <c:pt idx="0" formatCode="General">
                  <c:v>1.4</c:v>
                </c:pt>
                <c:pt idx="1">
                  <c:v>62.6</c:v>
                </c:pt>
                <c:pt idx="2">
                  <c:v>35.5</c:v>
                </c:pt>
                <c:pt idx="3">
                  <c:v>0.5</c:v>
                </c:pt>
              </c:numCache>
            </c:numRef>
          </c:val>
        </c:ser>
        <c:dLbls>
          <c:showVal val="1"/>
        </c:dLbls>
        <c:axId val="93382912"/>
        <c:axId val="93270400"/>
      </c:barChart>
      <c:catAx>
        <c:axId val="93382912"/>
        <c:scaling>
          <c:orientation val="minMax"/>
        </c:scaling>
        <c:axPos val="b"/>
        <c:title>
          <c:tx>
            <c:rich>
              <a:bodyPr/>
              <a:lstStyle/>
              <a:p>
                <a:pPr>
                  <a:defRPr/>
                </a:pPr>
                <a:r>
                  <a:rPr lang="en-US" sz="800">
                    <a:latin typeface="Arial" pitchFamily="34" charset="0"/>
                    <a:cs typeface="Arial" pitchFamily="34" charset="0"/>
                  </a:rPr>
                  <a:t>Type of Housing Unit</a:t>
                </a:r>
              </a:p>
            </c:rich>
          </c:tx>
          <c:layout>
            <c:manualLayout>
              <c:xMode val="edge"/>
              <c:yMode val="edge"/>
              <c:x val="0.43578935488631726"/>
              <c:y val="0.90406092113137049"/>
            </c:manualLayout>
          </c:layout>
        </c:title>
        <c:numFmt formatCode="General" sourceLinked="1"/>
        <c:tickLblPos val="nextTo"/>
        <c:txPr>
          <a:bodyPr/>
          <a:lstStyle/>
          <a:p>
            <a:pPr>
              <a:defRPr sz="800">
                <a:latin typeface="Arial" pitchFamily="34" charset="0"/>
                <a:cs typeface="Arial" pitchFamily="34" charset="0"/>
              </a:defRPr>
            </a:pPr>
            <a:endParaRPr lang="ar-SA"/>
          </a:p>
        </c:txPr>
        <c:crossAx val="93270400"/>
        <c:crosses val="autoZero"/>
        <c:auto val="1"/>
        <c:lblAlgn val="ctr"/>
        <c:lblOffset val="100"/>
      </c:catAx>
      <c:valAx>
        <c:axId val="93270400"/>
        <c:scaling>
          <c:orientation val="minMax"/>
          <c:max val="70"/>
        </c:scaling>
        <c:axPos val="l"/>
        <c:title>
          <c:tx>
            <c:rich>
              <a:bodyPr rot="-5400000" vert="horz"/>
              <a:lstStyle/>
              <a:p>
                <a:pPr>
                  <a:defRPr/>
                </a:pPr>
                <a:r>
                  <a:rPr lang="en-US" sz="800">
                    <a:latin typeface="Arial" pitchFamily="34" charset="0"/>
                    <a:cs typeface="Arial" pitchFamily="34" charset="0"/>
                  </a:rPr>
                  <a:t>Percantage</a:t>
                </a:r>
              </a:p>
            </c:rich>
          </c:tx>
          <c:layout>
            <c:manualLayout>
              <c:xMode val="edge"/>
              <c:yMode val="edge"/>
              <c:x val="1.5435501653803843E-2"/>
              <c:y val="0.31323045801925681"/>
            </c:manualLayout>
          </c:layout>
        </c:title>
        <c:numFmt formatCode="0.0" sourceLinked="1"/>
        <c:tickLblPos val="nextTo"/>
        <c:txPr>
          <a:bodyPr/>
          <a:lstStyle/>
          <a:p>
            <a:pPr>
              <a:defRPr sz="800">
                <a:latin typeface="Arial" pitchFamily="34" charset="0"/>
                <a:cs typeface="Arial" pitchFamily="34" charset="0"/>
              </a:defRPr>
            </a:pPr>
            <a:endParaRPr lang="ar-SA"/>
          </a:p>
        </c:txPr>
        <c:crossAx val="93382912"/>
        <c:crosses val="autoZero"/>
        <c:crossBetween val="between"/>
        <c:majorUnit val="5"/>
        <c:minorUnit val="5"/>
      </c:valAx>
    </c:plotArea>
    <c:legend>
      <c:legendPos val="r"/>
      <c:layout>
        <c:manualLayout>
          <c:xMode val="edge"/>
          <c:yMode val="edge"/>
          <c:x val="0.7775848388301011"/>
          <c:y val="2.9594064381012877E-2"/>
          <c:w val="0.19765498441691481"/>
          <c:h val="0.22225570976854417"/>
        </c:manualLayout>
      </c:layout>
      <c:spPr>
        <a:ln>
          <a:solidFill>
            <a:schemeClr val="tx1"/>
          </a:solidFill>
        </a:ln>
      </c:spPr>
      <c:txPr>
        <a:bodyPr/>
        <a:lstStyle/>
        <a:p>
          <a:pPr>
            <a:defRPr sz="800">
              <a:latin typeface="Arial" pitchFamily="34" charset="0"/>
              <a:cs typeface="Arial" pitchFamily="34" charset="0"/>
            </a:defRPr>
          </a:pPr>
          <a:endParaRPr lang="ar-SA"/>
        </a:p>
      </c:txPr>
    </c:legend>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495EF-6CE8-445C-90C7-B057D75D4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2519</TotalTime>
  <Pages>34</Pages>
  <Words>9328</Words>
  <Characters>50374</Characters>
  <Application>Microsoft Office Word</Application>
  <DocSecurity>0</DocSecurity>
  <Lines>419</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631</cp:revision>
  <cp:lastPrinted>2019-01-15T11:08:00Z</cp:lastPrinted>
  <dcterms:created xsi:type="dcterms:W3CDTF">2018-04-25T11:43:00Z</dcterms:created>
  <dcterms:modified xsi:type="dcterms:W3CDTF">2019-01-27T12:06:00Z</dcterms:modified>
</cp:coreProperties>
</file>